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28A88" w14:textId="28C6430F" w:rsidR="005D2E09" w:rsidRDefault="009248B2" w:rsidP="00733B0F">
      <w:pPr>
        <w:ind w:left="0" w:firstLine="0"/>
        <w:jc w:val="center"/>
        <w:rPr>
          <w:rFonts w:ascii="Arial" w:hAnsi="Arial" w:cs="Arial"/>
          <w:b/>
          <w:sz w:val="22"/>
          <w:szCs w:val="22"/>
        </w:rPr>
      </w:pPr>
      <w:r>
        <w:rPr>
          <w:rFonts w:ascii="Arial" w:hAnsi="Arial" w:cs="Arial"/>
          <w:b/>
          <w:sz w:val="22"/>
          <w:szCs w:val="22"/>
        </w:rPr>
        <w:softHyphen/>
      </w:r>
    </w:p>
    <w:p w14:paraId="211D7A92" w14:textId="3FB70E80" w:rsidR="00BA208C" w:rsidRPr="00033596" w:rsidRDefault="00CE6C2F" w:rsidP="00733B0F">
      <w:pPr>
        <w:ind w:left="0" w:firstLine="0"/>
        <w:jc w:val="center"/>
        <w:rPr>
          <w:rFonts w:ascii="Arial" w:hAnsi="Arial" w:cs="Arial"/>
          <w:b/>
          <w:sz w:val="22"/>
          <w:szCs w:val="22"/>
        </w:rPr>
      </w:pPr>
      <w:r w:rsidRPr="00033596">
        <w:rPr>
          <w:rFonts w:ascii="Arial" w:hAnsi="Arial" w:cs="Arial"/>
          <w:b/>
          <w:sz w:val="22"/>
          <w:szCs w:val="22"/>
        </w:rPr>
        <w:t>Draft</w:t>
      </w:r>
      <w:r w:rsidR="00BA208C" w:rsidRPr="00033596">
        <w:rPr>
          <w:rFonts w:ascii="Arial" w:hAnsi="Arial" w:cs="Arial"/>
          <w:b/>
          <w:sz w:val="22"/>
          <w:szCs w:val="22"/>
        </w:rPr>
        <w:t xml:space="preserve"> </w:t>
      </w:r>
      <w:r w:rsidR="00B27CD9" w:rsidRPr="00033596">
        <w:rPr>
          <w:rFonts w:ascii="Arial" w:hAnsi="Arial" w:cs="Arial"/>
          <w:b/>
          <w:sz w:val="22"/>
          <w:szCs w:val="22"/>
        </w:rPr>
        <w:t>minutes</w:t>
      </w:r>
      <w:r w:rsidR="002610BB">
        <w:rPr>
          <w:rFonts w:ascii="Arial" w:hAnsi="Arial" w:cs="Arial"/>
          <w:b/>
          <w:sz w:val="22"/>
          <w:szCs w:val="22"/>
        </w:rPr>
        <w:t xml:space="preserve"> – EAHP Board meeting</w:t>
      </w:r>
    </w:p>
    <w:p w14:paraId="02F40072" w14:textId="347371FD" w:rsidR="00BA208C" w:rsidRPr="00033596" w:rsidRDefault="009D29DA" w:rsidP="00BA208C">
      <w:pPr>
        <w:ind w:left="0"/>
        <w:jc w:val="center"/>
        <w:rPr>
          <w:rFonts w:ascii="Arial" w:hAnsi="Arial" w:cs="Arial"/>
          <w:sz w:val="22"/>
          <w:szCs w:val="22"/>
        </w:rPr>
      </w:pPr>
      <w:r w:rsidRPr="00033596">
        <w:rPr>
          <w:rFonts w:ascii="Arial" w:hAnsi="Arial" w:cs="Arial"/>
          <w:sz w:val="22"/>
          <w:szCs w:val="22"/>
        </w:rPr>
        <w:t>26</w:t>
      </w:r>
      <w:r w:rsidR="008E0D01" w:rsidRPr="00033596">
        <w:rPr>
          <w:rFonts w:ascii="Arial" w:hAnsi="Arial" w:cs="Arial"/>
          <w:sz w:val="22"/>
          <w:szCs w:val="22"/>
        </w:rPr>
        <w:t>-</w:t>
      </w:r>
      <w:r w:rsidRPr="00033596">
        <w:rPr>
          <w:rFonts w:ascii="Arial" w:hAnsi="Arial" w:cs="Arial"/>
          <w:sz w:val="22"/>
          <w:szCs w:val="22"/>
        </w:rPr>
        <w:t>27</w:t>
      </w:r>
      <w:r w:rsidR="008E0D01" w:rsidRPr="00033596">
        <w:rPr>
          <w:rFonts w:ascii="Arial" w:hAnsi="Arial" w:cs="Arial"/>
          <w:sz w:val="22"/>
          <w:szCs w:val="22"/>
        </w:rPr>
        <w:t>th</w:t>
      </w:r>
      <w:r w:rsidR="003A28A3" w:rsidRPr="00033596">
        <w:rPr>
          <w:rFonts w:ascii="Arial" w:hAnsi="Arial" w:cs="Arial"/>
          <w:sz w:val="22"/>
          <w:szCs w:val="22"/>
        </w:rPr>
        <w:t xml:space="preserve"> </w:t>
      </w:r>
      <w:r w:rsidRPr="00033596">
        <w:rPr>
          <w:rFonts w:ascii="Arial" w:hAnsi="Arial" w:cs="Arial"/>
          <w:sz w:val="22"/>
          <w:szCs w:val="22"/>
        </w:rPr>
        <w:t>September</w:t>
      </w:r>
      <w:r w:rsidR="008E0D01" w:rsidRPr="00033596">
        <w:rPr>
          <w:rFonts w:ascii="Arial" w:hAnsi="Arial" w:cs="Arial"/>
          <w:sz w:val="22"/>
          <w:szCs w:val="22"/>
        </w:rPr>
        <w:t xml:space="preserve"> 201</w:t>
      </w:r>
      <w:r w:rsidR="0097294A" w:rsidRPr="00033596">
        <w:rPr>
          <w:rFonts w:ascii="Arial" w:hAnsi="Arial" w:cs="Arial"/>
          <w:sz w:val="22"/>
          <w:szCs w:val="22"/>
        </w:rPr>
        <w:t>5</w:t>
      </w:r>
    </w:p>
    <w:p w14:paraId="65C1BAE0" w14:textId="77777777" w:rsidR="00BA208C" w:rsidRPr="00033596" w:rsidRDefault="008E0D01" w:rsidP="00BA208C">
      <w:pPr>
        <w:ind w:left="0"/>
        <w:jc w:val="center"/>
        <w:rPr>
          <w:rFonts w:ascii="Arial" w:hAnsi="Arial" w:cs="Arial"/>
          <w:sz w:val="22"/>
          <w:szCs w:val="22"/>
        </w:rPr>
      </w:pPr>
      <w:r w:rsidRPr="00033596">
        <w:rPr>
          <w:rFonts w:ascii="Arial" w:hAnsi="Arial" w:cs="Arial"/>
          <w:sz w:val="22"/>
          <w:szCs w:val="22"/>
        </w:rPr>
        <w:t>Satur</w:t>
      </w:r>
      <w:r w:rsidR="009738A2" w:rsidRPr="00033596">
        <w:rPr>
          <w:rFonts w:ascii="Arial" w:hAnsi="Arial" w:cs="Arial"/>
          <w:sz w:val="22"/>
          <w:szCs w:val="22"/>
        </w:rPr>
        <w:t xml:space="preserve">day, </w:t>
      </w:r>
      <w:r w:rsidR="00BA208C" w:rsidRPr="00033596">
        <w:rPr>
          <w:rFonts w:ascii="Arial" w:hAnsi="Arial" w:cs="Arial"/>
          <w:sz w:val="22"/>
          <w:szCs w:val="22"/>
        </w:rPr>
        <w:t xml:space="preserve">9.00 to 18.00 </w:t>
      </w:r>
      <w:r w:rsidR="009738A2" w:rsidRPr="00033596">
        <w:rPr>
          <w:rFonts w:ascii="Arial" w:hAnsi="Arial" w:cs="Arial"/>
          <w:sz w:val="22"/>
          <w:szCs w:val="22"/>
        </w:rPr>
        <w:t>&amp; S</w:t>
      </w:r>
      <w:r w:rsidRPr="00033596">
        <w:rPr>
          <w:rFonts w:ascii="Arial" w:hAnsi="Arial" w:cs="Arial"/>
          <w:sz w:val="22"/>
          <w:szCs w:val="22"/>
        </w:rPr>
        <w:t>un</w:t>
      </w:r>
      <w:r w:rsidR="009738A2" w:rsidRPr="00033596">
        <w:rPr>
          <w:rFonts w:ascii="Arial" w:hAnsi="Arial" w:cs="Arial"/>
          <w:sz w:val="22"/>
          <w:szCs w:val="22"/>
        </w:rPr>
        <w:t>day, 09.00 – 13.00</w:t>
      </w:r>
    </w:p>
    <w:p w14:paraId="542B1CAF" w14:textId="427B709B" w:rsidR="00BA208C" w:rsidRPr="00033596" w:rsidRDefault="009D29DA" w:rsidP="00BA208C">
      <w:pPr>
        <w:ind w:left="0"/>
        <w:jc w:val="center"/>
        <w:rPr>
          <w:rFonts w:ascii="Arial" w:hAnsi="Arial" w:cs="Arial"/>
          <w:sz w:val="22"/>
          <w:szCs w:val="22"/>
        </w:rPr>
      </w:pPr>
      <w:r w:rsidRPr="00033596">
        <w:rPr>
          <w:rFonts w:ascii="Arial" w:hAnsi="Arial" w:cs="Arial"/>
          <w:sz w:val="22"/>
          <w:szCs w:val="22"/>
        </w:rPr>
        <w:t>Sheraton Hotel, Charles Square</w:t>
      </w:r>
      <w:r w:rsidR="003A28A3" w:rsidRPr="00033596">
        <w:rPr>
          <w:rFonts w:ascii="Arial" w:hAnsi="Arial" w:cs="Arial"/>
          <w:sz w:val="22"/>
          <w:szCs w:val="22"/>
        </w:rPr>
        <w:t xml:space="preserve">, </w:t>
      </w:r>
      <w:r w:rsidRPr="00033596">
        <w:rPr>
          <w:rFonts w:ascii="Arial" w:hAnsi="Arial" w:cs="Arial"/>
          <w:sz w:val="22"/>
          <w:szCs w:val="22"/>
        </w:rPr>
        <w:t>Prague</w:t>
      </w:r>
    </w:p>
    <w:p w14:paraId="14F85957" w14:textId="77777777" w:rsidR="00BA208C" w:rsidRPr="00033596" w:rsidRDefault="00BA208C" w:rsidP="00BA208C">
      <w:pPr>
        <w:ind w:left="0"/>
        <w:rPr>
          <w:rFonts w:ascii="Arial" w:hAnsi="Arial" w:cs="Arial"/>
          <w:sz w:val="22"/>
          <w:szCs w:val="22"/>
        </w:rPr>
      </w:pPr>
    </w:p>
    <w:p w14:paraId="16882A70" w14:textId="77777777" w:rsidR="00BA208C" w:rsidRPr="00033596" w:rsidRDefault="00BA208C" w:rsidP="00BA208C">
      <w:pPr>
        <w:pStyle w:val="normal0"/>
        <w:rPr>
          <w:rFonts w:ascii="Arial" w:hAnsi="Arial" w:cs="Arial"/>
          <w:b/>
          <w:sz w:val="22"/>
          <w:szCs w:val="22"/>
          <w:lang w:val="en-GB"/>
        </w:rPr>
      </w:pPr>
      <w:r w:rsidRPr="00033596">
        <w:rPr>
          <w:rFonts w:ascii="Arial" w:hAnsi="Arial" w:cs="Arial"/>
          <w:b/>
          <w:sz w:val="22"/>
          <w:szCs w:val="22"/>
          <w:lang w:val="en-GB"/>
        </w:rPr>
        <w:t>Attendees:</w:t>
      </w:r>
    </w:p>
    <w:p w14:paraId="00D0B746" w14:textId="120FF51D" w:rsidR="00BA208C" w:rsidRPr="00033596" w:rsidRDefault="00BA208C" w:rsidP="00BA208C">
      <w:pPr>
        <w:pStyle w:val="normal0"/>
        <w:spacing w:before="0" w:beforeAutospacing="0" w:after="0" w:afterAutospacing="0"/>
        <w:rPr>
          <w:rFonts w:ascii="Arial" w:hAnsi="Arial" w:cs="Arial"/>
          <w:sz w:val="22"/>
          <w:szCs w:val="22"/>
          <w:lang w:val="en-GB"/>
        </w:rPr>
      </w:pPr>
      <w:r w:rsidRPr="00033596">
        <w:rPr>
          <w:rFonts w:ascii="Arial" w:hAnsi="Arial" w:cs="Arial"/>
          <w:sz w:val="22"/>
          <w:szCs w:val="22"/>
          <w:lang w:val="en-GB"/>
        </w:rPr>
        <w:t>M</w:t>
      </w:r>
      <w:r w:rsidR="009D29DA" w:rsidRPr="00033596">
        <w:rPr>
          <w:rFonts w:ascii="Arial" w:hAnsi="Arial" w:cs="Arial"/>
          <w:sz w:val="22"/>
          <w:szCs w:val="22"/>
          <w:lang w:val="en-GB"/>
        </w:rPr>
        <w:t>s</w:t>
      </w:r>
      <w:r w:rsidRPr="00033596">
        <w:rPr>
          <w:rFonts w:ascii="Arial" w:hAnsi="Arial" w:cs="Arial"/>
          <w:sz w:val="22"/>
          <w:szCs w:val="22"/>
          <w:lang w:val="en-GB"/>
        </w:rPr>
        <w:t xml:space="preserve">. </w:t>
      </w:r>
      <w:r w:rsidR="009D29DA" w:rsidRPr="00033596">
        <w:rPr>
          <w:rFonts w:ascii="Arial" w:hAnsi="Arial" w:cs="Arial"/>
          <w:sz w:val="22"/>
          <w:szCs w:val="22"/>
          <w:lang w:val="en-GB"/>
        </w:rPr>
        <w:t>Joan Peppard,</w:t>
      </w:r>
      <w:r w:rsidRPr="00033596">
        <w:rPr>
          <w:rFonts w:ascii="Arial" w:hAnsi="Arial" w:cs="Arial"/>
          <w:sz w:val="22"/>
          <w:szCs w:val="22"/>
          <w:lang w:val="en-GB"/>
        </w:rPr>
        <w:t xml:space="preserve"> President- </w:t>
      </w:r>
      <w:r w:rsidR="009D29DA" w:rsidRPr="00033596">
        <w:rPr>
          <w:rFonts w:ascii="Arial" w:hAnsi="Arial" w:cs="Arial"/>
          <w:sz w:val="22"/>
          <w:szCs w:val="22"/>
          <w:lang w:val="en-GB"/>
        </w:rPr>
        <w:t>RF</w:t>
      </w:r>
    </w:p>
    <w:p w14:paraId="6213AED3" w14:textId="4B7E3F6C" w:rsidR="00BA208C" w:rsidRPr="00033596" w:rsidRDefault="002610BB" w:rsidP="00BA208C">
      <w:pPr>
        <w:pStyle w:val="normal0"/>
        <w:spacing w:before="0" w:beforeAutospacing="0" w:after="0" w:afterAutospacing="0"/>
        <w:rPr>
          <w:rFonts w:ascii="Arial" w:hAnsi="Arial" w:cs="Arial"/>
          <w:sz w:val="22"/>
          <w:szCs w:val="22"/>
          <w:lang w:val="en-GB"/>
        </w:rPr>
      </w:pPr>
      <w:r w:rsidRPr="00033596">
        <w:rPr>
          <w:rFonts w:ascii="Arial" w:hAnsi="Arial" w:cs="Arial"/>
          <w:sz w:val="22"/>
          <w:szCs w:val="22"/>
          <w:lang w:val="en-GB"/>
        </w:rPr>
        <w:t>Ms. Tajda</w:t>
      </w:r>
      <w:r w:rsidR="00BA208C" w:rsidRPr="00033596">
        <w:rPr>
          <w:rFonts w:ascii="Arial" w:hAnsi="Arial" w:cs="Arial"/>
          <w:sz w:val="22"/>
          <w:szCs w:val="22"/>
          <w:lang w:val="en-GB"/>
        </w:rPr>
        <w:t xml:space="preserve"> Miharija Gala, Vice President– TMG</w:t>
      </w:r>
    </w:p>
    <w:p w14:paraId="2826CFEA" w14:textId="57DC4F72" w:rsidR="00BA208C" w:rsidRPr="00033596" w:rsidRDefault="009D29DA" w:rsidP="00BA208C">
      <w:pPr>
        <w:pStyle w:val="normal0"/>
        <w:spacing w:before="0" w:beforeAutospacing="0" w:after="0" w:afterAutospacing="0"/>
        <w:rPr>
          <w:rFonts w:ascii="Arial" w:hAnsi="Arial" w:cs="Arial"/>
          <w:sz w:val="22"/>
          <w:szCs w:val="22"/>
          <w:lang w:val="en-GB"/>
        </w:rPr>
      </w:pPr>
      <w:r w:rsidRPr="00033596">
        <w:rPr>
          <w:rFonts w:ascii="Arial" w:hAnsi="Arial" w:cs="Arial"/>
          <w:sz w:val="22"/>
          <w:szCs w:val="22"/>
          <w:lang w:val="en-GB"/>
        </w:rPr>
        <w:t>Mr. Petr Horak</w:t>
      </w:r>
      <w:r w:rsidR="00BA208C" w:rsidRPr="00033596">
        <w:rPr>
          <w:rFonts w:ascii="Arial" w:hAnsi="Arial" w:cs="Arial"/>
          <w:sz w:val="22"/>
          <w:szCs w:val="22"/>
          <w:lang w:val="en-GB"/>
        </w:rPr>
        <w:t xml:space="preserve">, Director of </w:t>
      </w:r>
      <w:r w:rsidR="00FC5BC7" w:rsidRPr="00033596">
        <w:rPr>
          <w:rFonts w:ascii="Arial" w:hAnsi="Arial" w:cs="Arial"/>
          <w:sz w:val="22"/>
          <w:szCs w:val="22"/>
          <w:lang w:val="en-GB"/>
        </w:rPr>
        <w:t>Finance</w:t>
      </w:r>
      <w:r w:rsidR="00BA208C" w:rsidRPr="00033596">
        <w:rPr>
          <w:rFonts w:ascii="Arial" w:hAnsi="Arial" w:cs="Arial"/>
          <w:sz w:val="22"/>
          <w:szCs w:val="22"/>
          <w:lang w:val="en-GB"/>
        </w:rPr>
        <w:t xml:space="preserve"> – </w:t>
      </w:r>
      <w:r w:rsidRPr="00033596">
        <w:rPr>
          <w:rFonts w:ascii="Arial" w:hAnsi="Arial" w:cs="Arial"/>
          <w:sz w:val="22"/>
          <w:szCs w:val="22"/>
          <w:lang w:val="en-GB"/>
        </w:rPr>
        <w:t>PH</w:t>
      </w:r>
    </w:p>
    <w:p w14:paraId="7402FB3A" w14:textId="77777777" w:rsidR="00BA208C" w:rsidRPr="00033596" w:rsidRDefault="00A870B6" w:rsidP="00BA208C">
      <w:pPr>
        <w:pStyle w:val="normal0"/>
        <w:spacing w:before="0" w:beforeAutospacing="0" w:after="0" w:afterAutospacing="0"/>
        <w:rPr>
          <w:rFonts w:ascii="Arial" w:hAnsi="Arial" w:cs="Arial"/>
          <w:sz w:val="22"/>
          <w:szCs w:val="22"/>
          <w:lang w:val="en-GB"/>
        </w:rPr>
      </w:pPr>
      <w:r w:rsidRPr="00033596">
        <w:rPr>
          <w:rFonts w:ascii="Arial" w:hAnsi="Arial" w:cs="Arial"/>
          <w:sz w:val="22"/>
          <w:szCs w:val="22"/>
          <w:lang w:val="en-GB"/>
        </w:rPr>
        <w:t xml:space="preserve">Mr. </w:t>
      </w:r>
      <w:r w:rsidR="0097294A" w:rsidRPr="00033596">
        <w:rPr>
          <w:rFonts w:ascii="Arial" w:hAnsi="Arial" w:cs="Arial"/>
          <w:sz w:val="22"/>
          <w:szCs w:val="22"/>
          <w:lang w:val="en-GB"/>
        </w:rPr>
        <w:t>C</w:t>
      </w:r>
      <w:r w:rsidR="00BA208C" w:rsidRPr="00033596">
        <w:rPr>
          <w:rFonts w:ascii="Arial" w:hAnsi="Arial" w:cs="Arial"/>
          <w:sz w:val="22"/>
          <w:szCs w:val="22"/>
          <w:lang w:val="en-GB"/>
        </w:rPr>
        <w:t>ees Neef, Director of Edu</w:t>
      </w:r>
      <w:r w:rsidRPr="00033596">
        <w:rPr>
          <w:rFonts w:ascii="Arial" w:hAnsi="Arial" w:cs="Arial"/>
          <w:sz w:val="22"/>
          <w:szCs w:val="22"/>
          <w:lang w:val="en-GB"/>
        </w:rPr>
        <w:t xml:space="preserve">cation, Science and Research – </w:t>
      </w:r>
      <w:r w:rsidR="0097294A" w:rsidRPr="00033596">
        <w:rPr>
          <w:rFonts w:ascii="Arial" w:hAnsi="Arial" w:cs="Arial"/>
          <w:sz w:val="22"/>
          <w:szCs w:val="22"/>
          <w:lang w:val="en-GB"/>
        </w:rPr>
        <w:t>C</w:t>
      </w:r>
      <w:r w:rsidR="00BA208C" w:rsidRPr="00033596">
        <w:rPr>
          <w:rFonts w:ascii="Arial" w:hAnsi="Arial" w:cs="Arial"/>
          <w:sz w:val="22"/>
          <w:szCs w:val="22"/>
          <w:lang w:val="en-GB"/>
        </w:rPr>
        <w:t>N</w:t>
      </w:r>
    </w:p>
    <w:p w14:paraId="640DE271" w14:textId="77777777" w:rsidR="009D29DA" w:rsidRPr="00033596" w:rsidRDefault="009D29DA" w:rsidP="009D29DA">
      <w:pPr>
        <w:pStyle w:val="normal0"/>
        <w:spacing w:before="0" w:beforeAutospacing="0" w:after="0" w:afterAutospacing="0"/>
        <w:rPr>
          <w:rFonts w:ascii="Arial" w:hAnsi="Arial" w:cs="Arial"/>
          <w:sz w:val="22"/>
          <w:szCs w:val="22"/>
          <w:lang w:val="en-GB"/>
        </w:rPr>
      </w:pPr>
      <w:r w:rsidRPr="00033596">
        <w:rPr>
          <w:rFonts w:ascii="Arial" w:hAnsi="Arial" w:cs="Arial"/>
          <w:sz w:val="22"/>
          <w:szCs w:val="22"/>
          <w:lang w:val="en-GB"/>
        </w:rPr>
        <w:t>Ms. Aida Batista, Director of Professional Development – AB</w:t>
      </w:r>
    </w:p>
    <w:p w14:paraId="5BB09B29" w14:textId="77777777" w:rsidR="00BA208C" w:rsidRPr="00033596" w:rsidRDefault="00BA208C" w:rsidP="00BA208C">
      <w:pPr>
        <w:pStyle w:val="normal0"/>
        <w:spacing w:before="0" w:beforeAutospacing="0" w:after="0" w:afterAutospacing="0"/>
        <w:rPr>
          <w:rFonts w:ascii="Arial" w:hAnsi="Arial" w:cs="Arial"/>
          <w:sz w:val="22"/>
          <w:szCs w:val="22"/>
          <w:lang w:val="en-GB"/>
        </w:rPr>
      </w:pPr>
      <w:r w:rsidRPr="00033596">
        <w:rPr>
          <w:rFonts w:ascii="Arial" w:hAnsi="Arial" w:cs="Arial"/>
          <w:sz w:val="22"/>
          <w:szCs w:val="22"/>
          <w:lang w:val="en-GB"/>
        </w:rPr>
        <w:t>M</w:t>
      </w:r>
      <w:r w:rsidR="0097294A" w:rsidRPr="00033596">
        <w:rPr>
          <w:rFonts w:ascii="Arial" w:hAnsi="Arial" w:cs="Arial"/>
          <w:sz w:val="22"/>
          <w:szCs w:val="22"/>
          <w:lang w:val="en-GB"/>
        </w:rPr>
        <w:t>r. Frank Jorgenson</w:t>
      </w:r>
      <w:r w:rsidRPr="00033596">
        <w:rPr>
          <w:rFonts w:ascii="Arial" w:hAnsi="Arial" w:cs="Arial"/>
          <w:sz w:val="22"/>
          <w:szCs w:val="22"/>
          <w:lang w:val="en-GB"/>
        </w:rPr>
        <w:t xml:space="preserve">, Director of Professional Development – </w:t>
      </w:r>
      <w:r w:rsidR="0097294A" w:rsidRPr="00033596">
        <w:rPr>
          <w:rFonts w:ascii="Arial" w:hAnsi="Arial" w:cs="Arial"/>
          <w:sz w:val="22"/>
          <w:szCs w:val="22"/>
          <w:lang w:val="en-GB"/>
        </w:rPr>
        <w:t>FJ</w:t>
      </w:r>
    </w:p>
    <w:p w14:paraId="50F1EE26" w14:textId="77777777" w:rsidR="009D29DA" w:rsidRPr="00033596" w:rsidRDefault="009D29DA" w:rsidP="009D29DA">
      <w:pPr>
        <w:pStyle w:val="normal0"/>
        <w:spacing w:before="0" w:beforeAutospacing="0" w:after="0" w:afterAutospacing="0"/>
        <w:rPr>
          <w:rFonts w:ascii="Arial" w:hAnsi="Arial" w:cs="Arial"/>
          <w:b/>
          <w:sz w:val="22"/>
          <w:szCs w:val="22"/>
          <w:lang w:val="en-GB"/>
        </w:rPr>
      </w:pPr>
      <w:r w:rsidRPr="00033596">
        <w:rPr>
          <w:rFonts w:ascii="Arial" w:hAnsi="Arial" w:cs="Arial"/>
          <w:sz w:val="22"/>
          <w:szCs w:val="22"/>
          <w:lang w:val="en-GB"/>
        </w:rPr>
        <w:t>Mr. Robert Moss, Director of Professional Development – RM</w:t>
      </w:r>
    </w:p>
    <w:p w14:paraId="70E58950" w14:textId="77777777" w:rsidR="009D29DA" w:rsidRPr="00033596" w:rsidRDefault="009D29DA" w:rsidP="009D29DA">
      <w:pPr>
        <w:pStyle w:val="normal0"/>
        <w:spacing w:before="0" w:beforeAutospacing="0" w:after="0" w:afterAutospacing="0"/>
        <w:rPr>
          <w:rFonts w:ascii="Arial" w:hAnsi="Arial" w:cs="Arial"/>
          <w:sz w:val="22"/>
          <w:szCs w:val="22"/>
          <w:lang w:val="en-GB"/>
        </w:rPr>
      </w:pPr>
      <w:r w:rsidRPr="00033596">
        <w:rPr>
          <w:rFonts w:ascii="Arial" w:hAnsi="Arial" w:cs="Arial"/>
          <w:sz w:val="22"/>
          <w:szCs w:val="22"/>
          <w:lang w:val="en-GB"/>
        </w:rPr>
        <w:t xml:space="preserve">Ms. </w:t>
      </w:r>
      <w:proofErr w:type="spellStart"/>
      <w:r w:rsidRPr="00033596">
        <w:rPr>
          <w:rFonts w:ascii="Arial" w:hAnsi="Arial" w:cs="Arial"/>
          <w:sz w:val="22"/>
          <w:szCs w:val="22"/>
          <w:lang w:val="en-GB"/>
        </w:rPr>
        <w:t>Andras</w:t>
      </w:r>
      <w:proofErr w:type="spellEnd"/>
      <w:r w:rsidRPr="00033596">
        <w:rPr>
          <w:rFonts w:ascii="Arial" w:hAnsi="Arial" w:cs="Arial"/>
          <w:sz w:val="22"/>
          <w:szCs w:val="22"/>
          <w:lang w:val="en-GB"/>
        </w:rPr>
        <w:t xml:space="preserve"> </w:t>
      </w:r>
      <w:proofErr w:type="spellStart"/>
      <w:r w:rsidRPr="00033596">
        <w:rPr>
          <w:rFonts w:ascii="Arial" w:hAnsi="Arial" w:cs="Arial"/>
          <w:sz w:val="22"/>
          <w:szCs w:val="22"/>
          <w:lang w:val="en-GB"/>
        </w:rPr>
        <w:t>Sule</w:t>
      </w:r>
      <w:proofErr w:type="spellEnd"/>
      <w:r w:rsidRPr="00033596">
        <w:rPr>
          <w:rFonts w:ascii="Arial" w:hAnsi="Arial" w:cs="Arial"/>
          <w:sz w:val="22"/>
          <w:szCs w:val="22"/>
          <w:lang w:val="en-GB"/>
        </w:rPr>
        <w:t>, Director of Professional Development – AS</w:t>
      </w:r>
    </w:p>
    <w:p w14:paraId="60EC9EC2" w14:textId="77777777" w:rsidR="009D29DA" w:rsidRPr="00033596" w:rsidRDefault="009D29DA" w:rsidP="009D29DA">
      <w:pPr>
        <w:pStyle w:val="normal0"/>
        <w:spacing w:before="0" w:beforeAutospacing="0" w:after="0" w:afterAutospacing="0"/>
        <w:rPr>
          <w:rFonts w:ascii="Arial" w:hAnsi="Arial" w:cs="Arial"/>
          <w:sz w:val="22"/>
          <w:szCs w:val="22"/>
          <w:lang w:val="en-GB"/>
        </w:rPr>
      </w:pPr>
      <w:r w:rsidRPr="00033596">
        <w:rPr>
          <w:rFonts w:ascii="Arial" w:hAnsi="Arial" w:cs="Arial"/>
          <w:sz w:val="22"/>
          <w:szCs w:val="22"/>
          <w:lang w:val="en-GB"/>
        </w:rPr>
        <w:t>Mr. Juraj Sykora, Director of Professional Development – JS</w:t>
      </w:r>
    </w:p>
    <w:p w14:paraId="792D0EF6" w14:textId="36BD2A4E" w:rsidR="009D29DA" w:rsidRPr="00033596" w:rsidRDefault="009D29DA" w:rsidP="009D29DA">
      <w:pPr>
        <w:pStyle w:val="normal0"/>
        <w:spacing w:before="0" w:beforeAutospacing="0" w:after="0" w:afterAutospacing="0"/>
        <w:rPr>
          <w:rFonts w:ascii="Arial" w:hAnsi="Arial" w:cs="Arial"/>
          <w:b/>
          <w:sz w:val="22"/>
          <w:szCs w:val="22"/>
          <w:lang w:val="en-GB"/>
        </w:rPr>
      </w:pPr>
      <w:r w:rsidRPr="00033596">
        <w:rPr>
          <w:rFonts w:ascii="Arial" w:hAnsi="Arial" w:cs="Arial"/>
          <w:sz w:val="22"/>
          <w:szCs w:val="22"/>
          <w:lang w:val="en-GB"/>
        </w:rPr>
        <w:t>Mr Roberto Frontini, Immediate Past President – RF</w:t>
      </w:r>
    </w:p>
    <w:p w14:paraId="50A3DDD7" w14:textId="77777777" w:rsidR="009D29DA" w:rsidRPr="00033596" w:rsidRDefault="009D29DA" w:rsidP="00BA208C">
      <w:pPr>
        <w:pStyle w:val="normal0"/>
        <w:spacing w:before="0" w:beforeAutospacing="0" w:after="0" w:afterAutospacing="0"/>
        <w:rPr>
          <w:rFonts w:ascii="Arial" w:hAnsi="Arial" w:cs="Arial"/>
          <w:sz w:val="22"/>
          <w:szCs w:val="22"/>
          <w:lang w:val="en-GB"/>
        </w:rPr>
      </w:pPr>
    </w:p>
    <w:p w14:paraId="0B9D84BD" w14:textId="77777777" w:rsidR="00BA208C" w:rsidRPr="00033596" w:rsidRDefault="00BA208C" w:rsidP="00BA208C">
      <w:pPr>
        <w:pStyle w:val="normal0"/>
        <w:spacing w:before="0" w:beforeAutospacing="0" w:after="0" w:afterAutospacing="0"/>
        <w:rPr>
          <w:rFonts w:ascii="Arial" w:hAnsi="Arial" w:cs="Arial"/>
          <w:b/>
          <w:sz w:val="22"/>
          <w:szCs w:val="22"/>
          <w:lang w:val="en-GB"/>
        </w:rPr>
      </w:pPr>
      <w:r w:rsidRPr="00033596">
        <w:rPr>
          <w:rFonts w:ascii="Arial" w:hAnsi="Arial" w:cs="Arial"/>
          <w:b/>
          <w:sz w:val="22"/>
          <w:szCs w:val="22"/>
          <w:lang w:val="en-GB"/>
        </w:rPr>
        <w:t>Staff</w:t>
      </w:r>
    </w:p>
    <w:p w14:paraId="7A0AFCF7" w14:textId="77777777" w:rsidR="009D29DA" w:rsidRPr="00033596" w:rsidRDefault="009D29DA" w:rsidP="009D29DA">
      <w:pPr>
        <w:pStyle w:val="normal0"/>
        <w:spacing w:before="0" w:beforeAutospacing="0" w:after="0" w:afterAutospacing="0"/>
        <w:rPr>
          <w:rFonts w:ascii="Arial" w:hAnsi="Arial" w:cs="Arial"/>
          <w:sz w:val="22"/>
          <w:szCs w:val="22"/>
          <w:lang w:val="en-GB"/>
        </w:rPr>
      </w:pPr>
      <w:r w:rsidRPr="00033596">
        <w:rPr>
          <w:rFonts w:ascii="Arial" w:hAnsi="Arial" w:cs="Arial"/>
          <w:sz w:val="22"/>
          <w:szCs w:val="22"/>
          <w:lang w:val="en-GB"/>
        </w:rPr>
        <w:t>Mrs. Jennie De Greef, Chief Operating Officer – JDG</w:t>
      </w:r>
    </w:p>
    <w:p w14:paraId="34F9EB4D" w14:textId="77777777" w:rsidR="00BA208C" w:rsidRPr="00033596" w:rsidRDefault="00BA208C" w:rsidP="0097294A">
      <w:pPr>
        <w:pStyle w:val="normal0"/>
        <w:spacing w:before="0" w:beforeAutospacing="0" w:after="0" w:afterAutospacing="0"/>
        <w:rPr>
          <w:rFonts w:ascii="Arial" w:hAnsi="Arial" w:cs="Arial"/>
          <w:sz w:val="22"/>
          <w:szCs w:val="22"/>
          <w:lang w:val="en-GB"/>
        </w:rPr>
      </w:pPr>
      <w:r w:rsidRPr="00033596">
        <w:rPr>
          <w:rFonts w:ascii="Arial" w:hAnsi="Arial" w:cs="Arial"/>
          <w:sz w:val="22"/>
          <w:szCs w:val="22"/>
          <w:lang w:val="en-GB"/>
        </w:rPr>
        <w:t xml:space="preserve">Mr. Richard Price, Policy &amp; Advocacy Officer – RP </w:t>
      </w:r>
    </w:p>
    <w:p w14:paraId="7189E714" w14:textId="77777777" w:rsidR="0097294A" w:rsidRPr="00033596" w:rsidRDefault="0097294A" w:rsidP="009D29DA">
      <w:pPr>
        <w:pStyle w:val="normal0"/>
        <w:spacing w:before="0" w:beforeAutospacing="0" w:after="0" w:afterAutospacing="0"/>
        <w:ind w:firstLine="0"/>
        <w:rPr>
          <w:rFonts w:ascii="Arial" w:hAnsi="Arial" w:cs="Arial"/>
          <w:sz w:val="22"/>
          <w:szCs w:val="22"/>
          <w:lang w:val="en-GB"/>
        </w:rPr>
      </w:pPr>
    </w:p>
    <w:p w14:paraId="5272F15C" w14:textId="77777777" w:rsidR="00BA208C" w:rsidRPr="00033596" w:rsidRDefault="00BA208C" w:rsidP="00BA208C">
      <w:pPr>
        <w:pStyle w:val="normal0"/>
        <w:spacing w:before="0" w:beforeAutospacing="0" w:after="0" w:afterAutospacing="0"/>
        <w:rPr>
          <w:rFonts w:ascii="Arial" w:hAnsi="Arial" w:cs="Arial"/>
          <w:sz w:val="22"/>
          <w:szCs w:val="22"/>
          <w:lang w:val="en-GB"/>
        </w:rPr>
      </w:pPr>
      <w:r w:rsidRPr="00033596">
        <w:rPr>
          <w:rFonts w:ascii="Arial" w:hAnsi="Arial" w:cs="Arial"/>
          <w:sz w:val="22"/>
          <w:szCs w:val="22"/>
          <w:lang w:val="en-GB"/>
        </w:rPr>
        <w:t>--------------------------------------------------------------------</w:t>
      </w:r>
    </w:p>
    <w:p w14:paraId="1EA24372" w14:textId="77777777" w:rsidR="00BA208C" w:rsidRPr="00033596" w:rsidRDefault="00BA208C" w:rsidP="00BA208C">
      <w:pPr>
        <w:ind w:left="0"/>
        <w:rPr>
          <w:rFonts w:ascii="Arial" w:hAnsi="Arial" w:cs="Arial"/>
          <w:sz w:val="22"/>
          <w:szCs w:val="22"/>
        </w:rPr>
      </w:pPr>
    </w:p>
    <w:p w14:paraId="52022AE7" w14:textId="77777777" w:rsidR="00B74B35" w:rsidRPr="00033596" w:rsidRDefault="00B74B35" w:rsidP="00B74B35">
      <w:pPr>
        <w:ind w:left="284" w:firstLine="0"/>
        <w:rPr>
          <w:rFonts w:ascii="Arial" w:hAnsi="Arial" w:cs="Arial"/>
          <w:b/>
          <w:sz w:val="22"/>
          <w:szCs w:val="22"/>
        </w:rPr>
      </w:pPr>
    </w:p>
    <w:p w14:paraId="3834CC7D" w14:textId="6EC96188" w:rsidR="00B74B35" w:rsidRPr="00033596" w:rsidRDefault="00B74B35" w:rsidP="00B74B35">
      <w:pPr>
        <w:ind w:left="284" w:firstLine="0"/>
        <w:rPr>
          <w:rFonts w:ascii="Arial" w:hAnsi="Arial" w:cs="Arial"/>
          <w:b/>
          <w:sz w:val="22"/>
          <w:szCs w:val="22"/>
          <w:u w:val="single"/>
        </w:rPr>
      </w:pPr>
      <w:r w:rsidRPr="00033596">
        <w:rPr>
          <w:rFonts w:ascii="Arial" w:hAnsi="Arial" w:cs="Arial"/>
          <w:b/>
          <w:sz w:val="22"/>
          <w:szCs w:val="22"/>
          <w:u w:val="single"/>
        </w:rPr>
        <w:t xml:space="preserve">Saturday </w:t>
      </w:r>
      <w:r w:rsidR="008C5E87" w:rsidRPr="00033596">
        <w:rPr>
          <w:rFonts w:ascii="Arial" w:hAnsi="Arial" w:cs="Arial"/>
          <w:b/>
          <w:sz w:val="22"/>
          <w:szCs w:val="22"/>
          <w:u w:val="single"/>
        </w:rPr>
        <w:t>26</w:t>
      </w:r>
      <w:r w:rsidR="00110743" w:rsidRPr="00033596">
        <w:rPr>
          <w:rFonts w:ascii="Arial" w:hAnsi="Arial" w:cs="Arial"/>
          <w:b/>
          <w:sz w:val="22"/>
          <w:szCs w:val="22"/>
          <w:u w:val="single"/>
          <w:vertAlign w:val="superscript"/>
        </w:rPr>
        <w:t>th</w:t>
      </w:r>
      <w:r w:rsidR="00110743" w:rsidRPr="00033596">
        <w:rPr>
          <w:rFonts w:ascii="Arial" w:hAnsi="Arial" w:cs="Arial"/>
          <w:b/>
          <w:sz w:val="22"/>
          <w:szCs w:val="22"/>
          <w:u w:val="single"/>
        </w:rPr>
        <w:t xml:space="preserve"> </w:t>
      </w:r>
      <w:r w:rsidR="008C5E87" w:rsidRPr="00033596">
        <w:rPr>
          <w:rFonts w:ascii="Arial" w:hAnsi="Arial" w:cs="Arial"/>
          <w:b/>
          <w:sz w:val="22"/>
          <w:szCs w:val="22"/>
          <w:u w:val="single"/>
        </w:rPr>
        <w:t>September</w:t>
      </w:r>
    </w:p>
    <w:p w14:paraId="5C95B8D1" w14:textId="77777777" w:rsidR="00B74B35" w:rsidRPr="00033596" w:rsidRDefault="00B74B35" w:rsidP="00B74B35">
      <w:pPr>
        <w:ind w:left="284" w:firstLine="0"/>
        <w:rPr>
          <w:rFonts w:ascii="Arial" w:hAnsi="Arial" w:cs="Arial"/>
          <w:b/>
          <w:sz w:val="22"/>
          <w:szCs w:val="22"/>
        </w:rPr>
      </w:pPr>
    </w:p>
    <w:p w14:paraId="76E008DB" w14:textId="77777777" w:rsidR="00BA208C" w:rsidRPr="00033596" w:rsidRDefault="00BA208C" w:rsidP="00FE4C75">
      <w:pPr>
        <w:numPr>
          <w:ilvl w:val="0"/>
          <w:numId w:val="1"/>
        </w:numPr>
        <w:rPr>
          <w:rFonts w:ascii="Arial" w:hAnsi="Arial" w:cs="Arial"/>
          <w:b/>
          <w:sz w:val="22"/>
          <w:szCs w:val="22"/>
        </w:rPr>
      </w:pPr>
      <w:r w:rsidRPr="00033596">
        <w:rPr>
          <w:rFonts w:ascii="Arial" w:hAnsi="Arial" w:cs="Arial"/>
          <w:b/>
          <w:sz w:val="22"/>
          <w:szCs w:val="22"/>
        </w:rPr>
        <w:t xml:space="preserve">Welcome </w:t>
      </w:r>
      <w:r w:rsidRPr="00033596">
        <w:rPr>
          <w:rFonts w:ascii="Arial" w:hAnsi="Arial" w:cs="Arial"/>
          <w:b/>
          <w:sz w:val="22"/>
          <w:szCs w:val="22"/>
        </w:rPr>
        <w:tab/>
      </w:r>
      <w:r w:rsidRPr="00033596">
        <w:rPr>
          <w:rFonts w:ascii="Arial" w:hAnsi="Arial" w:cs="Arial"/>
          <w:b/>
          <w:sz w:val="22"/>
          <w:szCs w:val="22"/>
        </w:rPr>
        <w:tab/>
      </w:r>
      <w:r w:rsidRPr="00033596">
        <w:rPr>
          <w:rFonts w:ascii="Arial" w:hAnsi="Arial" w:cs="Arial"/>
          <w:b/>
          <w:sz w:val="22"/>
          <w:szCs w:val="22"/>
        </w:rPr>
        <w:tab/>
      </w:r>
      <w:r w:rsidRPr="00033596">
        <w:rPr>
          <w:rFonts w:ascii="Arial" w:hAnsi="Arial" w:cs="Arial"/>
          <w:b/>
          <w:sz w:val="22"/>
          <w:szCs w:val="22"/>
        </w:rPr>
        <w:tab/>
      </w:r>
      <w:r w:rsidRPr="00033596">
        <w:rPr>
          <w:rFonts w:ascii="Arial" w:hAnsi="Arial" w:cs="Arial"/>
          <w:b/>
          <w:sz w:val="22"/>
          <w:szCs w:val="22"/>
        </w:rPr>
        <w:tab/>
      </w:r>
      <w:r w:rsidRPr="00033596">
        <w:rPr>
          <w:rFonts w:ascii="Arial" w:hAnsi="Arial" w:cs="Arial"/>
          <w:b/>
          <w:sz w:val="22"/>
          <w:szCs w:val="22"/>
        </w:rPr>
        <w:tab/>
      </w:r>
      <w:r w:rsidRPr="00033596">
        <w:rPr>
          <w:rFonts w:ascii="Arial" w:hAnsi="Arial" w:cs="Arial"/>
          <w:b/>
          <w:sz w:val="22"/>
          <w:szCs w:val="22"/>
        </w:rPr>
        <w:tab/>
      </w:r>
      <w:r w:rsidRPr="00033596">
        <w:rPr>
          <w:rFonts w:ascii="Arial" w:hAnsi="Arial" w:cs="Arial"/>
          <w:b/>
          <w:sz w:val="22"/>
          <w:szCs w:val="22"/>
        </w:rPr>
        <w:tab/>
      </w:r>
      <w:r w:rsidRPr="00033596">
        <w:rPr>
          <w:rFonts w:ascii="Arial" w:hAnsi="Arial" w:cs="Arial"/>
          <w:b/>
          <w:sz w:val="22"/>
          <w:szCs w:val="22"/>
        </w:rPr>
        <w:tab/>
      </w:r>
      <w:r w:rsidRPr="00033596">
        <w:rPr>
          <w:rFonts w:ascii="Arial" w:hAnsi="Arial" w:cs="Arial"/>
          <w:b/>
          <w:sz w:val="22"/>
          <w:szCs w:val="22"/>
        </w:rPr>
        <w:tab/>
        <w:t xml:space="preserve"> </w:t>
      </w:r>
    </w:p>
    <w:p w14:paraId="0BC0BF16" w14:textId="77777777" w:rsidR="00BA208C" w:rsidRPr="00033596" w:rsidRDefault="00BA208C" w:rsidP="00BA208C">
      <w:pPr>
        <w:ind w:left="284" w:hanging="284"/>
        <w:rPr>
          <w:rFonts w:ascii="Arial" w:hAnsi="Arial" w:cs="Arial"/>
          <w:sz w:val="22"/>
          <w:szCs w:val="22"/>
        </w:rPr>
      </w:pPr>
    </w:p>
    <w:p w14:paraId="56557BF5" w14:textId="512D518A" w:rsidR="00BA208C" w:rsidRDefault="00AA2577" w:rsidP="00BA208C">
      <w:pPr>
        <w:ind w:left="284" w:hanging="284"/>
        <w:rPr>
          <w:rFonts w:ascii="Arial" w:hAnsi="Arial" w:cs="Arial"/>
          <w:sz w:val="22"/>
          <w:szCs w:val="22"/>
        </w:rPr>
      </w:pPr>
      <w:r>
        <w:rPr>
          <w:rFonts w:ascii="Arial" w:hAnsi="Arial" w:cs="Arial"/>
          <w:sz w:val="22"/>
          <w:szCs w:val="22"/>
        </w:rPr>
        <w:t>JP welcomed all board members to Prague and reviewed the agenda with all.</w:t>
      </w:r>
    </w:p>
    <w:p w14:paraId="15B4B917" w14:textId="77777777" w:rsidR="00AA2577" w:rsidRPr="00033596" w:rsidRDefault="00AA2577" w:rsidP="00BA208C">
      <w:pPr>
        <w:ind w:left="284" w:hanging="284"/>
        <w:rPr>
          <w:rFonts w:ascii="Arial" w:hAnsi="Arial" w:cs="Arial"/>
          <w:sz w:val="22"/>
          <w:szCs w:val="22"/>
        </w:rPr>
      </w:pPr>
    </w:p>
    <w:p w14:paraId="288146BD" w14:textId="77777777" w:rsidR="00BA208C" w:rsidRPr="00033596" w:rsidRDefault="00BA208C" w:rsidP="00FE4C75">
      <w:pPr>
        <w:numPr>
          <w:ilvl w:val="0"/>
          <w:numId w:val="1"/>
        </w:numPr>
        <w:rPr>
          <w:rFonts w:ascii="Arial" w:hAnsi="Arial" w:cs="Arial"/>
          <w:b/>
          <w:sz w:val="22"/>
          <w:szCs w:val="22"/>
        </w:rPr>
      </w:pPr>
      <w:r w:rsidRPr="00033596">
        <w:rPr>
          <w:rFonts w:ascii="Arial" w:hAnsi="Arial" w:cs="Arial"/>
          <w:b/>
          <w:sz w:val="22"/>
          <w:szCs w:val="22"/>
        </w:rPr>
        <w:t xml:space="preserve">Approve agenda and notification of any other business </w:t>
      </w:r>
    </w:p>
    <w:p w14:paraId="0283873F" w14:textId="77777777" w:rsidR="00BA208C" w:rsidRPr="00033596" w:rsidRDefault="00BA208C" w:rsidP="00BA208C">
      <w:pPr>
        <w:ind w:left="0" w:firstLine="0"/>
        <w:rPr>
          <w:rFonts w:ascii="Arial" w:hAnsi="Arial" w:cs="Arial"/>
          <w:sz w:val="22"/>
          <w:szCs w:val="22"/>
        </w:rPr>
      </w:pPr>
    </w:p>
    <w:p w14:paraId="2E14BC01" w14:textId="124FD4AC" w:rsidR="008C5E87" w:rsidRPr="00033596" w:rsidRDefault="00AA2577" w:rsidP="008C5E87">
      <w:pPr>
        <w:ind w:left="0" w:firstLine="0"/>
        <w:rPr>
          <w:rFonts w:ascii="Arial" w:hAnsi="Arial" w:cs="Arial"/>
          <w:sz w:val="22"/>
          <w:szCs w:val="22"/>
        </w:rPr>
      </w:pPr>
      <w:r>
        <w:rPr>
          <w:rFonts w:ascii="Arial" w:hAnsi="Arial" w:cs="Arial"/>
          <w:sz w:val="22"/>
          <w:szCs w:val="22"/>
        </w:rPr>
        <w:t>All reviewed the agenda and approved after adding two points to AOB.  1) EAHP response to refugee crisis and a request received by the Spanish National Congress of Community Pharmacists.</w:t>
      </w:r>
    </w:p>
    <w:p w14:paraId="47E2937E" w14:textId="77777777" w:rsidR="008C5E87" w:rsidRPr="00033596" w:rsidRDefault="008C5E87" w:rsidP="00BA208C">
      <w:pPr>
        <w:ind w:left="0" w:firstLine="0"/>
        <w:rPr>
          <w:rFonts w:ascii="Arial" w:hAnsi="Arial" w:cs="Arial"/>
          <w:sz w:val="22"/>
          <w:szCs w:val="22"/>
        </w:rPr>
      </w:pPr>
    </w:p>
    <w:p w14:paraId="0124B825" w14:textId="79BFFC50" w:rsidR="008C5E87" w:rsidRPr="00033596" w:rsidRDefault="008C5E87" w:rsidP="008C5E87">
      <w:pPr>
        <w:numPr>
          <w:ilvl w:val="0"/>
          <w:numId w:val="1"/>
        </w:numPr>
        <w:rPr>
          <w:rFonts w:ascii="Arial" w:hAnsi="Arial" w:cs="Arial"/>
          <w:b/>
          <w:sz w:val="22"/>
          <w:szCs w:val="22"/>
        </w:rPr>
      </w:pPr>
      <w:r w:rsidRPr="00033596">
        <w:rPr>
          <w:rFonts w:ascii="Arial" w:hAnsi="Arial" w:cs="Arial"/>
          <w:b/>
          <w:sz w:val="22"/>
          <w:szCs w:val="22"/>
        </w:rPr>
        <w:t xml:space="preserve">Approve minutes of June Board Meeting </w:t>
      </w:r>
    </w:p>
    <w:p w14:paraId="78B91F15" w14:textId="77777777" w:rsidR="008C5E87" w:rsidRPr="00002F9A" w:rsidRDefault="008C5E87" w:rsidP="008C5E87">
      <w:pPr>
        <w:ind w:left="0" w:firstLine="0"/>
        <w:rPr>
          <w:rFonts w:ascii="Arial" w:hAnsi="Arial" w:cs="Arial"/>
          <w:b/>
          <w:sz w:val="22"/>
          <w:szCs w:val="22"/>
        </w:rPr>
      </w:pPr>
    </w:p>
    <w:p w14:paraId="5A411413" w14:textId="52424D73" w:rsidR="008C5E87" w:rsidRDefault="00AA2577" w:rsidP="00BA208C">
      <w:pPr>
        <w:ind w:left="0" w:firstLine="0"/>
        <w:rPr>
          <w:rFonts w:ascii="Arial" w:hAnsi="Arial" w:cs="Arial"/>
          <w:color w:val="0000FF"/>
          <w:sz w:val="22"/>
          <w:szCs w:val="22"/>
        </w:rPr>
      </w:pPr>
      <w:r w:rsidRPr="00002F9A">
        <w:rPr>
          <w:rFonts w:ascii="Arial" w:hAnsi="Arial" w:cs="Arial"/>
          <w:b/>
          <w:color w:val="0000FF"/>
          <w:sz w:val="22"/>
          <w:szCs w:val="22"/>
        </w:rPr>
        <w:t>Decision:</w:t>
      </w:r>
      <w:r>
        <w:rPr>
          <w:rFonts w:ascii="Arial" w:hAnsi="Arial" w:cs="Arial"/>
          <w:color w:val="0000FF"/>
          <w:sz w:val="22"/>
          <w:szCs w:val="22"/>
        </w:rPr>
        <w:t xml:space="preserve">  The board approved the minutes of the June board meeting.</w:t>
      </w:r>
    </w:p>
    <w:p w14:paraId="2D98996A" w14:textId="77777777" w:rsidR="00AA2577" w:rsidRPr="00AA2577" w:rsidRDefault="00AA2577" w:rsidP="00BA208C">
      <w:pPr>
        <w:ind w:left="0" w:firstLine="0"/>
        <w:rPr>
          <w:rFonts w:ascii="Arial" w:hAnsi="Arial" w:cs="Arial"/>
          <w:color w:val="0000FF"/>
          <w:sz w:val="22"/>
          <w:szCs w:val="22"/>
        </w:rPr>
      </w:pPr>
    </w:p>
    <w:p w14:paraId="22F7389A" w14:textId="4F7FF9E7" w:rsidR="008C5E87" w:rsidRPr="00033596" w:rsidRDefault="008C5E87" w:rsidP="008C5E87">
      <w:pPr>
        <w:numPr>
          <w:ilvl w:val="0"/>
          <w:numId w:val="1"/>
        </w:numPr>
        <w:rPr>
          <w:rFonts w:ascii="Arial" w:hAnsi="Arial" w:cs="Arial"/>
          <w:b/>
          <w:sz w:val="22"/>
          <w:szCs w:val="22"/>
        </w:rPr>
      </w:pPr>
      <w:r w:rsidRPr="00033596">
        <w:rPr>
          <w:rFonts w:ascii="Arial" w:hAnsi="Arial" w:cs="Arial"/>
          <w:b/>
          <w:sz w:val="22"/>
          <w:szCs w:val="22"/>
        </w:rPr>
        <w:t xml:space="preserve">Structure of board meetings </w:t>
      </w:r>
    </w:p>
    <w:p w14:paraId="01432B1D" w14:textId="77777777" w:rsidR="008C5E87" w:rsidRPr="00033596" w:rsidRDefault="008C5E87" w:rsidP="008C5E87">
      <w:pPr>
        <w:ind w:left="0" w:firstLine="0"/>
        <w:rPr>
          <w:rFonts w:ascii="Arial" w:hAnsi="Arial" w:cs="Arial"/>
          <w:sz w:val="22"/>
          <w:szCs w:val="22"/>
        </w:rPr>
      </w:pPr>
    </w:p>
    <w:p w14:paraId="4A9C5CEB" w14:textId="1FE216A4" w:rsidR="008C5E87" w:rsidRDefault="00AA2577" w:rsidP="00B267EE">
      <w:pPr>
        <w:ind w:left="0" w:firstLine="0"/>
        <w:jc w:val="both"/>
        <w:rPr>
          <w:rFonts w:ascii="Arial" w:hAnsi="Arial" w:cs="Arial"/>
          <w:sz w:val="22"/>
          <w:szCs w:val="22"/>
        </w:rPr>
      </w:pPr>
      <w:r>
        <w:rPr>
          <w:rFonts w:ascii="Arial" w:hAnsi="Arial" w:cs="Arial"/>
          <w:sz w:val="22"/>
          <w:szCs w:val="22"/>
        </w:rPr>
        <w:t xml:space="preserve">JP suggested that the structure and procedure for board meetings be reviewed.  She suggested that the minutes be shortened by: including a summary and key points discussed versus a he said/she said approach.  In addition, if a decision is made during a board meeting, the same topic should not be on the agenda for </w:t>
      </w:r>
      <w:r w:rsidR="00B267EE">
        <w:rPr>
          <w:rFonts w:ascii="Arial" w:hAnsi="Arial" w:cs="Arial"/>
          <w:sz w:val="22"/>
          <w:szCs w:val="22"/>
        </w:rPr>
        <w:t xml:space="preserve">a set period of time.  </w:t>
      </w:r>
      <w:r w:rsidR="002610BB">
        <w:rPr>
          <w:rFonts w:ascii="Arial" w:hAnsi="Arial" w:cs="Arial"/>
          <w:sz w:val="22"/>
          <w:szCs w:val="22"/>
        </w:rPr>
        <w:t xml:space="preserve">All discussed and agreed that unless new information, which would impact the decision, is made available; the same topic would not be on the following meeting agenda.  </w:t>
      </w:r>
      <w:r>
        <w:rPr>
          <w:rFonts w:ascii="Arial" w:hAnsi="Arial" w:cs="Arial"/>
          <w:sz w:val="22"/>
          <w:szCs w:val="22"/>
        </w:rPr>
        <w:t>S</w:t>
      </w:r>
      <w:r w:rsidR="00B267EE">
        <w:rPr>
          <w:rFonts w:ascii="Arial" w:hAnsi="Arial" w:cs="Arial"/>
          <w:sz w:val="22"/>
          <w:szCs w:val="22"/>
        </w:rPr>
        <w:t>hould the need arise to add the topic to the next agenda, the board member wishing to</w:t>
      </w:r>
      <w:r>
        <w:rPr>
          <w:rFonts w:ascii="Arial" w:hAnsi="Arial" w:cs="Arial"/>
          <w:sz w:val="22"/>
          <w:szCs w:val="22"/>
        </w:rPr>
        <w:t xml:space="preserve"> </w:t>
      </w:r>
      <w:r w:rsidR="00B267EE">
        <w:rPr>
          <w:rFonts w:ascii="Arial" w:hAnsi="Arial" w:cs="Arial"/>
          <w:sz w:val="22"/>
          <w:szCs w:val="22"/>
        </w:rPr>
        <w:t>reopen the topic must send an email to the COO with the new information and request an amendment to the agenda.  After further discussion</w:t>
      </w:r>
      <w:r w:rsidR="005E6EC2">
        <w:rPr>
          <w:rFonts w:ascii="Arial" w:hAnsi="Arial" w:cs="Arial"/>
          <w:sz w:val="22"/>
          <w:szCs w:val="22"/>
        </w:rPr>
        <w:t>,</w:t>
      </w:r>
      <w:r w:rsidR="00B267EE">
        <w:rPr>
          <w:rFonts w:ascii="Arial" w:hAnsi="Arial" w:cs="Arial"/>
          <w:sz w:val="22"/>
          <w:szCs w:val="22"/>
        </w:rPr>
        <w:t xml:space="preserve"> the board agreed with the suggested changes but added that should a decision be made </w:t>
      </w:r>
      <w:r w:rsidR="005E6EC2">
        <w:rPr>
          <w:rFonts w:ascii="Arial" w:hAnsi="Arial" w:cs="Arial"/>
          <w:sz w:val="22"/>
          <w:szCs w:val="22"/>
        </w:rPr>
        <w:t>that some</w:t>
      </w:r>
      <w:r w:rsidR="00B267EE">
        <w:rPr>
          <w:rFonts w:ascii="Arial" w:hAnsi="Arial" w:cs="Arial"/>
          <w:sz w:val="22"/>
          <w:szCs w:val="22"/>
        </w:rPr>
        <w:t xml:space="preserve"> board members were opposed</w:t>
      </w:r>
      <w:r w:rsidR="005E6EC2">
        <w:rPr>
          <w:rFonts w:ascii="Arial" w:hAnsi="Arial" w:cs="Arial"/>
          <w:sz w:val="22"/>
          <w:szCs w:val="22"/>
        </w:rPr>
        <w:t xml:space="preserve"> to</w:t>
      </w:r>
      <w:r w:rsidR="00B267EE">
        <w:rPr>
          <w:rFonts w:ascii="Arial" w:hAnsi="Arial" w:cs="Arial"/>
          <w:sz w:val="22"/>
          <w:szCs w:val="22"/>
        </w:rPr>
        <w:t xml:space="preserve">, they may choose to have their </w:t>
      </w:r>
      <w:r w:rsidR="00B267EE">
        <w:rPr>
          <w:rFonts w:ascii="Arial" w:hAnsi="Arial" w:cs="Arial"/>
          <w:sz w:val="22"/>
          <w:szCs w:val="22"/>
        </w:rPr>
        <w:lastRenderedPageBreak/>
        <w:t>objections included in the minutes.</w:t>
      </w:r>
      <w:r w:rsidR="005E6EC2">
        <w:rPr>
          <w:rFonts w:ascii="Arial" w:hAnsi="Arial" w:cs="Arial"/>
          <w:sz w:val="22"/>
          <w:szCs w:val="22"/>
        </w:rPr>
        <w:t xml:space="preserve">  In addition, once a topic is closed, further discussion may not take place during other topic discussions.</w:t>
      </w:r>
    </w:p>
    <w:p w14:paraId="534154B3" w14:textId="77777777" w:rsidR="005E6EC2" w:rsidRDefault="005E6EC2" w:rsidP="00B267EE">
      <w:pPr>
        <w:ind w:left="0" w:firstLine="0"/>
        <w:jc w:val="both"/>
        <w:rPr>
          <w:rFonts w:ascii="Arial" w:hAnsi="Arial" w:cs="Arial"/>
          <w:sz w:val="22"/>
          <w:szCs w:val="22"/>
        </w:rPr>
      </w:pPr>
    </w:p>
    <w:p w14:paraId="704E4E6A" w14:textId="3466CB2F" w:rsidR="00B267EE" w:rsidRDefault="00B267EE" w:rsidP="00B267EE">
      <w:pPr>
        <w:ind w:left="0" w:firstLine="0"/>
        <w:jc w:val="both"/>
        <w:rPr>
          <w:rFonts w:ascii="Arial" w:hAnsi="Arial" w:cs="Arial"/>
          <w:sz w:val="22"/>
          <w:szCs w:val="22"/>
        </w:rPr>
      </w:pPr>
      <w:r>
        <w:rPr>
          <w:rFonts w:ascii="Arial" w:hAnsi="Arial" w:cs="Arial"/>
          <w:sz w:val="22"/>
          <w:szCs w:val="22"/>
        </w:rPr>
        <w:t>JP then suggested that board members not “copy all” when responding to emails for which other board members do not need to see the responses.  (</w:t>
      </w:r>
      <w:proofErr w:type="gramStart"/>
      <w:r>
        <w:rPr>
          <w:rFonts w:ascii="Arial" w:hAnsi="Arial" w:cs="Arial"/>
          <w:sz w:val="22"/>
          <w:szCs w:val="22"/>
        </w:rPr>
        <w:t>arrival</w:t>
      </w:r>
      <w:proofErr w:type="gramEnd"/>
      <w:r>
        <w:rPr>
          <w:rFonts w:ascii="Arial" w:hAnsi="Arial" w:cs="Arial"/>
          <w:sz w:val="22"/>
          <w:szCs w:val="22"/>
        </w:rPr>
        <w:t>/departure dates, minute comments, etc.) The reason being that the extreme flow of emails from EAHP could become a problem for board members for several reasons such as hospital server problems and general inundation of emails.</w:t>
      </w:r>
    </w:p>
    <w:p w14:paraId="668DA2DD" w14:textId="77777777" w:rsidR="00B267EE" w:rsidRDefault="00B267EE" w:rsidP="00B267EE">
      <w:pPr>
        <w:ind w:left="0" w:firstLine="0"/>
        <w:jc w:val="both"/>
        <w:rPr>
          <w:rFonts w:ascii="Arial" w:hAnsi="Arial" w:cs="Arial"/>
          <w:sz w:val="22"/>
          <w:szCs w:val="22"/>
        </w:rPr>
      </w:pPr>
    </w:p>
    <w:p w14:paraId="62ADDB7D" w14:textId="0A4610A1" w:rsidR="00B267EE" w:rsidRDefault="00B267EE" w:rsidP="00B267EE">
      <w:pPr>
        <w:ind w:left="0" w:firstLine="0"/>
        <w:jc w:val="both"/>
        <w:rPr>
          <w:rFonts w:ascii="Arial" w:hAnsi="Arial" w:cs="Arial"/>
          <w:sz w:val="22"/>
          <w:szCs w:val="22"/>
        </w:rPr>
      </w:pPr>
      <w:r>
        <w:rPr>
          <w:rFonts w:ascii="Arial" w:hAnsi="Arial" w:cs="Arial"/>
          <w:sz w:val="22"/>
          <w:szCs w:val="22"/>
        </w:rPr>
        <w:t xml:space="preserve">At this time, the idea was brought up to change the board member email addresses to include names versus acronyms.  Reasons included the </w:t>
      </w:r>
      <w:r w:rsidR="00E33C8A">
        <w:rPr>
          <w:rFonts w:ascii="Arial" w:hAnsi="Arial" w:cs="Arial"/>
          <w:sz w:val="22"/>
          <w:szCs w:val="22"/>
        </w:rPr>
        <w:t>in</w:t>
      </w:r>
      <w:r>
        <w:rPr>
          <w:rFonts w:ascii="Arial" w:hAnsi="Arial" w:cs="Arial"/>
          <w:sz w:val="22"/>
          <w:szCs w:val="22"/>
        </w:rPr>
        <w:t xml:space="preserve">ability to </w:t>
      </w:r>
      <w:r w:rsidR="00E33C8A">
        <w:rPr>
          <w:rFonts w:ascii="Arial" w:hAnsi="Arial" w:cs="Arial"/>
          <w:sz w:val="22"/>
          <w:szCs w:val="22"/>
        </w:rPr>
        <w:t>respond to mails</w:t>
      </w:r>
      <w:r>
        <w:rPr>
          <w:rFonts w:ascii="Arial" w:hAnsi="Arial" w:cs="Arial"/>
          <w:sz w:val="22"/>
          <w:szCs w:val="22"/>
        </w:rPr>
        <w:t xml:space="preserve"> from the same email address </w:t>
      </w:r>
      <w:r w:rsidR="00E33C8A">
        <w:rPr>
          <w:rFonts w:ascii="Arial" w:hAnsi="Arial" w:cs="Arial"/>
          <w:sz w:val="22"/>
          <w:szCs w:val="22"/>
        </w:rPr>
        <w:t xml:space="preserve">where messages were received </w:t>
      </w:r>
      <w:r>
        <w:rPr>
          <w:rFonts w:ascii="Arial" w:hAnsi="Arial" w:cs="Arial"/>
          <w:sz w:val="22"/>
          <w:szCs w:val="22"/>
        </w:rPr>
        <w:t xml:space="preserve">and that the acronyms were </w:t>
      </w:r>
      <w:r w:rsidR="00C962B1">
        <w:rPr>
          <w:rFonts w:ascii="Arial" w:hAnsi="Arial" w:cs="Arial"/>
          <w:sz w:val="22"/>
          <w:szCs w:val="22"/>
        </w:rPr>
        <w:t>found by some board members to be offensive</w:t>
      </w:r>
      <w:r>
        <w:rPr>
          <w:rFonts w:ascii="Arial" w:hAnsi="Arial" w:cs="Arial"/>
          <w:sz w:val="22"/>
          <w:szCs w:val="22"/>
        </w:rPr>
        <w:t>.</w:t>
      </w:r>
      <w:r w:rsidR="00E33C8A">
        <w:rPr>
          <w:rFonts w:ascii="Arial" w:hAnsi="Arial" w:cs="Arial"/>
          <w:sz w:val="22"/>
          <w:szCs w:val="22"/>
        </w:rPr>
        <w:t xml:space="preserve">  JDG offered to contact the IT vendor and ask for options.  (</w:t>
      </w:r>
      <w:proofErr w:type="gramStart"/>
      <w:r w:rsidR="00E33C8A">
        <w:rPr>
          <w:rFonts w:ascii="Arial" w:hAnsi="Arial" w:cs="Arial"/>
          <w:sz w:val="22"/>
          <w:szCs w:val="22"/>
        </w:rPr>
        <w:t>i</w:t>
      </w:r>
      <w:proofErr w:type="gramEnd"/>
      <w:r w:rsidR="00E33C8A">
        <w:rPr>
          <w:rFonts w:ascii="Arial" w:hAnsi="Arial" w:cs="Arial"/>
          <w:sz w:val="22"/>
          <w:szCs w:val="22"/>
        </w:rPr>
        <w:t xml:space="preserve">.e. </w:t>
      </w:r>
      <w:proofErr w:type="spellStart"/>
      <w:r w:rsidR="00E33C8A">
        <w:rPr>
          <w:rFonts w:ascii="Arial" w:hAnsi="Arial" w:cs="Arial"/>
          <w:sz w:val="22"/>
          <w:szCs w:val="22"/>
        </w:rPr>
        <w:t>President.J.Peppard</w:t>
      </w:r>
      <w:proofErr w:type="spellEnd"/>
      <w:r w:rsidR="00E33C8A">
        <w:rPr>
          <w:rFonts w:ascii="Arial" w:hAnsi="Arial" w:cs="Arial"/>
          <w:sz w:val="22"/>
          <w:szCs w:val="22"/>
        </w:rPr>
        <w:t xml:space="preserve"> @eahp.eu or something similar)  All agreed that further information be provided by JDG in time for the January board meeting and that the topic be added to the strategy meeting in </w:t>
      </w:r>
      <w:r w:rsidR="001763A2">
        <w:rPr>
          <w:rFonts w:ascii="Arial" w:hAnsi="Arial" w:cs="Arial"/>
          <w:sz w:val="22"/>
          <w:szCs w:val="22"/>
        </w:rPr>
        <w:t>October</w:t>
      </w:r>
      <w:r w:rsidR="00E33C8A">
        <w:rPr>
          <w:rFonts w:ascii="Arial" w:hAnsi="Arial" w:cs="Arial"/>
          <w:sz w:val="22"/>
          <w:szCs w:val="22"/>
        </w:rPr>
        <w:t>.</w:t>
      </w:r>
    </w:p>
    <w:p w14:paraId="2A45A7F0" w14:textId="77777777" w:rsidR="00C962B1" w:rsidRDefault="00C962B1" w:rsidP="00B267EE">
      <w:pPr>
        <w:ind w:left="0" w:firstLine="0"/>
        <w:jc w:val="both"/>
        <w:rPr>
          <w:rFonts w:ascii="Arial" w:hAnsi="Arial" w:cs="Arial"/>
          <w:sz w:val="22"/>
          <w:szCs w:val="22"/>
        </w:rPr>
      </w:pPr>
    </w:p>
    <w:p w14:paraId="4D4860AD" w14:textId="361BECCA" w:rsidR="00C962B1" w:rsidRDefault="00C962B1" w:rsidP="00B267EE">
      <w:pPr>
        <w:ind w:left="0" w:firstLine="0"/>
        <w:jc w:val="both"/>
        <w:rPr>
          <w:rFonts w:ascii="Arial" w:hAnsi="Arial" w:cs="Arial"/>
          <w:sz w:val="22"/>
          <w:szCs w:val="22"/>
        </w:rPr>
      </w:pPr>
      <w:r>
        <w:rPr>
          <w:rFonts w:ascii="Arial" w:hAnsi="Arial" w:cs="Arial"/>
          <w:sz w:val="22"/>
          <w:szCs w:val="22"/>
        </w:rPr>
        <w:t>Finally, JP suggested tha</w:t>
      </w:r>
      <w:r w:rsidR="001763A2">
        <w:rPr>
          <w:rFonts w:ascii="Arial" w:hAnsi="Arial" w:cs="Arial"/>
          <w:sz w:val="22"/>
          <w:szCs w:val="22"/>
        </w:rPr>
        <w:t xml:space="preserve">t the board </w:t>
      </w:r>
      <w:r>
        <w:rPr>
          <w:rFonts w:ascii="Arial" w:hAnsi="Arial" w:cs="Arial"/>
          <w:sz w:val="22"/>
          <w:szCs w:val="22"/>
        </w:rPr>
        <w:t>meeting minutes be received with</w:t>
      </w:r>
      <w:r w:rsidR="001763A2">
        <w:rPr>
          <w:rFonts w:ascii="Arial" w:hAnsi="Arial" w:cs="Arial"/>
          <w:sz w:val="22"/>
          <w:szCs w:val="22"/>
        </w:rPr>
        <w:t>in</w:t>
      </w:r>
      <w:r>
        <w:rPr>
          <w:rFonts w:ascii="Arial" w:hAnsi="Arial" w:cs="Arial"/>
          <w:sz w:val="22"/>
          <w:szCs w:val="22"/>
        </w:rPr>
        <w:t xml:space="preserve"> 24-48 hours</w:t>
      </w:r>
      <w:r w:rsidR="001763A2">
        <w:rPr>
          <w:rFonts w:ascii="Arial" w:hAnsi="Arial" w:cs="Arial"/>
          <w:sz w:val="22"/>
          <w:szCs w:val="22"/>
        </w:rPr>
        <w:t xml:space="preserve"> following each meeting</w:t>
      </w:r>
      <w:r>
        <w:rPr>
          <w:rFonts w:ascii="Arial" w:hAnsi="Arial" w:cs="Arial"/>
          <w:sz w:val="22"/>
          <w:szCs w:val="22"/>
        </w:rPr>
        <w:t>, however, after discussion between board members and JDG, a compr</w:t>
      </w:r>
      <w:r w:rsidR="00002F9A">
        <w:rPr>
          <w:rFonts w:ascii="Arial" w:hAnsi="Arial" w:cs="Arial"/>
          <w:sz w:val="22"/>
          <w:szCs w:val="22"/>
        </w:rPr>
        <w:t>om</w:t>
      </w:r>
      <w:r>
        <w:rPr>
          <w:rFonts w:ascii="Arial" w:hAnsi="Arial" w:cs="Arial"/>
          <w:sz w:val="22"/>
          <w:szCs w:val="22"/>
        </w:rPr>
        <w:t>ise was reached with 1 week being the deadline.</w:t>
      </w:r>
    </w:p>
    <w:p w14:paraId="6CB1B96B" w14:textId="77777777" w:rsidR="00C962B1" w:rsidRDefault="00C962B1" w:rsidP="00B267EE">
      <w:pPr>
        <w:ind w:left="0" w:firstLine="0"/>
        <w:jc w:val="both"/>
        <w:rPr>
          <w:rFonts w:ascii="Arial" w:hAnsi="Arial" w:cs="Arial"/>
          <w:sz w:val="22"/>
          <w:szCs w:val="22"/>
        </w:rPr>
      </w:pPr>
    </w:p>
    <w:p w14:paraId="5373C5BA" w14:textId="053DAF69" w:rsidR="00C962B1" w:rsidRDefault="00002F9A" w:rsidP="00B267EE">
      <w:pPr>
        <w:ind w:left="0" w:firstLine="0"/>
        <w:jc w:val="both"/>
        <w:rPr>
          <w:rFonts w:ascii="Arial" w:hAnsi="Arial" w:cs="Arial"/>
          <w:color w:val="0000FF"/>
          <w:sz w:val="22"/>
          <w:szCs w:val="22"/>
        </w:rPr>
      </w:pPr>
      <w:r w:rsidRPr="00002F9A">
        <w:rPr>
          <w:rFonts w:ascii="Arial" w:hAnsi="Arial" w:cs="Arial"/>
          <w:b/>
          <w:color w:val="0000FF"/>
          <w:sz w:val="22"/>
          <w:szCs w:val="22"/>
        </w:rPr>
        <w:t>Decision:</w:t>
      </w:r>
      <w:r>
        <w:rPr>
          <w:rFonts w:ascii="Arial" w:hAnsi="Arial" w:cs="Arial"/>
          <w:color w:val="0000FF"/>
          <w:sz w:val="22"/>
          <w:szCs w:val="22"/>
        </w:rPr>
        <w:t xml:space="preserve">  Agreement was reached regarding shortened minutes with only summaries and key points of topics included and minutes would be provided to board within 1 week.</w:t>
      </w:r>
    </w:p>
    <w:p w14:paraId="4C918239" w14:textId="71528F81" w:rsidR="00002F9A" w:rsidRDefault="00002F9A" w:rsidP="00B267EE">
      <w:pPr>
        <w:ind w:left="0" w:firstLine="0"/>
        <w:jc w:val="both"/>
        <w:rPr>
          <w:rFonts w:ascii="Arial" w:hAnsi="Arial" w:cs="Arial"/>
          <w:color w:val="0000FF"/>
          <w:sz w:val="22"/>
          <w:szCs w:val="22"/>
        </w:rPr>
      </w:pPr>
      <w:r w:rsidRPr="00002F9A">
        <w:rPr>
          <w:rFonts w:ascii="Arial" w:hAnsi="Arial" w:cs="Arial"/>
          <w:b/>
          <w:color w:val="0000FF"/>
          <w:sz w:val="22"/>
          <w:szCs w:val="22"/>
        </w:rPr>
        <w:t>Decision:</w:t>
      </w:r>
      <w:r>
        <w:rPr>
          <w:rFonts w:ascii="Arial" w:hAnsi="Arial" w:cs="Arial"/>
          <w:color w:val="0000FF"/>
          <w:sz w:val="22"/>
          <w:szCs w:val="22"/>
        </w:rPr>
        <w:t xml:space="preserve">  </w:t>
      </w:r>
      <w:r w:rsidR="005E6EC2">
        <w:rPr>
          <w:rFonts w:ascii="Arial" w:hAnsi="Arial" w:cs="Arial"/>
          <w:color w:val="0000FF"/>
          <w:sz w:val="22"/>
          <w:szCs w:val="22"/>
        </w:rPr>
        <w:t>Al</w:t>
      </w:r>
      <w:r>
        <w:rPr>
          <w:rFonts w:ascii="Arial" w:hAnsi="Arial" w:cs="Arial"/>
          <w:color w:val="0000FF"/>
          <w:sz w:val="22"/>
          <w:szCs w:val="22"/>
        </w:rPr>
        <w:t xml:space="preserve"> agreed that once </w:t>
      </w:r>
      <w:r w:rsidR="002610BB">
        <w:rPr>
          <w:rFonts w:ascii="Arial" w:hAnsi="Arial" w:cs="Arial"/>
          <w:color w:val="0000FF"/>
          <w:sz w:val="22"/>
          <w:szCs w:val="22"/>
        </w:rPr>
        <w:t>the board has made a decision</w:t>
      </w:r>
      <w:r>
        <w:rPr>
          <w:rFonts w:ascii="Arial" w:hAnsi="Arial" w:cs="Arial"/>
          <w:color w:val="0000FF"/>
          <w:sz w:val="22"/>
          <w:szCs w:val="22"/>
        </w:rPr>
        <w:t xml:space="preserve">, the same topic </w:t>
      </w:r>
      <w:proofErr w:type="gramStart"/>
      <w:r>
        <w:rPr>
          <w:rFonts w:ascii="Arial" w:hAnsi="Arial" w:cs="Arial"/>
          <w:color w:val="0000FF"/>
          <w:sz w:val="22"/>
          <w:szCs w:val="22"/>
        </w:rPr>
        <w:t>may</w:t>
      </w:r>
      <w:proofErr w:type="gramEnd"/>
      <w:r>
        <w:rPr>
          <w:rFonts w:ascii="Arial" w:hAnsi="Arial" w:cs="Arial"/>
          <w:color w:val="0000FF"/>
          <w:sz w:val="22"/>
          <w:szCs w:val="22"/>
        </w:rPr>
        <w:t xml:space="preserve"> not be included in the next meeting agenda unless new </w:t>
      </w:r>
      <w:r w:rsidR="002610BB">
        <w:rPr>
          <w:rFonts w:ascii="Arial" w:hAnsi="Arial" w:cs="Arial"/>
          <w:color w:val="0000FF"/>
          <w:sz w:val="22"/>
          <w:szCs w:val="22"/>
        </w:rPr>
        <w:t>information, which may impact the decision,</w:t>
      </w:r>
      <w:r>
        <w:rPr>
          <w:rFonts w:ascii="Arial" w:hAnsi="Arial" w:cs="Arial"/>
          <w:color w:val="0000FF"/>
          <w:sz w:val="22"/>
          <w:szCs w:val="22"/>
        </w:rPr>
        <w:t xml:space="preserve"> is provided.  Should this be the case, board members will send the new information and request an amendment to the agenda.</w:t>
      </w:r>
      <w:r w:rsidR="005E6EC2">
        <w:rPr>
          <w:rFonts w:ascii="Arial" w:hAnsi="Arial" w:cs="Arial"/>
          <w:color w:val="0000FF"/>
          <w:sz w:val="22"/>
          <w:szCs w:val="22"/>
        </w:rPr>
        <w:t xml:space="preserve">  In addition, once a topic is closed, it may not be discussed during other topic discussions.</w:t>
      </w:r>
    </w:p>
    <w:p w14:paraId="32A75F65" w14:textId="291D9025" w:rsidR="00B267EE" w:rsidRPr="00967BB9" w:rsidRDefault="005E6EC2" w:rsidP="00967BB9">
      <w:pPr>
        <w:ind w:left="0" w:firstLine="0"/>
        <w:jc w:val="both"/>
        <w:rPr>
          <w:rFonts w:ascii="Arial" w:hAnsi="Arial" w:cs="Arial"/>
          <w:color w:val="0000FF"/>
          <w:sz w:val="22"/>
          <w:szCs w:val="22"/>
        </w:rPr>
      </w:pPr>
      <w:r w:rsidRPr="005E6EC2">
        <w:rPr>
          <w:rFonts w:ascii="Arial" w:hAnsi="Arial" w:cs="Arial"/>
          <w:b/>
          <w:color w:val="0000FF"/>
          <w:sz w:val="22"/>
          <w:szCs w:val="22"/>
        </w:rPr>
        <w:t>Decision:</w:t>
      </w:r>
      <w:r>
        <w:rPr>
          <w:rFonts w:ascii="Arial" w:hAnsi="Arial" w:cs="Arial"/>
          <w:color w:val="0000FF"/>
          <w:sz w:val="22"/>
          <w:szCs w:val="22"/>
        </w:rPr>
        <w:t xml:space="preserve"> </w:t>
      </w:r>
      <w:proofErr w:type="gramStart"/>
      <w:r>
        <w:rPr>
          <w:rFonts w:ascii="Arial" w:hAnsi="Arial" w:cs="Arial"/>
          <w:color w:val="0000FF"/>
          <w:sz w:val="22"/>
          <w:szCs w:val="22"/>
        </w:rPr>
        <w:t>The “copy all” function will only be used by board members when necessary</w:t>
      </w:r>
      <w:proofErr w:type="gramEnd"/>
      <w:r>
        <w:rPr>
          <w:rFonts w:ascii="Arial" w:hAnsi="Arial" w:cs="Arial"/>
          <w:color w:val="0000FF"/>
          <w:sz w:val="22"/>
          <w:szCs w:val="22"/>
        </w:rPr>
        <w:t>.</w:t>
      </w:r>
    </w:p>
    <w:p w14:paraId="54A21BBA" w14:textId="563C8D4D" w:rsidR="00AA2577" w:rsidRDefault="005E6EC2" w:rsidP="00BA208C">
      <w:pPr>
        <w:ind w:left="0" w:firstLine="0"/>
        <w:rPr>
          <w:rFonts w:ascii="Arial" w:hAnsi="Arial" w:cs="Arial"/>
          <w:color w:val="FF0000"/>
          <w:sz w:val="22"/>
          <w:szCs w:val="22"/>
        </w:rPr>
      </w:pPr>
      <w:r>
        <w:rPr>
          <w:rFonts w:ascii="Arial" w:hAnsi="Arial" w:cs="Arial"/>
          <w:color w:val="FF0000"/>
          <w:sz w:val="22"/>
          <w:szCs w:val="22"/>
        </w:rPr>
        <w:t>Action:  JDG will shorten minutes to include key points discussed, decisions and action items, as well as, provide minutes within one week of board meetings.  The board will discuss the new structure if necessary during the January board meeting.</w:t>
      </w:r>
    </w:p>
    <w:p w14:paraId="279F6A67" w14:textId="2949D152" w:rsidR="005E6EC2" w:rsidRPr="005E6EC2" w:rsidRDefault="005E6EC2" w:rsidP="00BA208C">
      <w:pPr>
        <w:ind w:left="0" w:firstLine="0"/>
        <w:rPr>
          <w:rFonts w:ascii="Arial" w:hAnsi="Arial" w:cs="Arial"/>
          <w:color w:val="FF0000"/>
          <w:sz w:val="22"/>
          <w:szCs w:val="22"/>
        </w:rPr>
      </w:pPr>
      <w:r>
        <w:rPr>
          <w:rFonts w:ascii="Arial" w:hAnsi="Arial" w:cs="Arial"/>
          <w:color w:val="FF0000"/>
          <w:sz w:val="22"/>
          <w:szCs w:val="22"/>
        </w:rPr>
        <w:t xml:space="preserve">Action:  JDG will contact IT vendor to request options related to emails (after </w:t>
      </w:r>
      <w:r w:rsidR="001763A2">
        <w:rPr>
          <w:rFonts w:ascii="Arial" w:hAnsi="Arial" w:cs="Arial"/>
          <w:color w:val="FF0000"/>
          <w:sz w:val="22"/>
          <w:szCs w:val="22"/>
        </w:rPr>
        <w:t>October</w:t>
      </w:r>
      <w:r>
        <w:rPr>
          <w:rFonts w:ascii="Arial" w:hAnsi="Arial" w:cs="Arial"/>
          <w:color w:val="FF0000"/>
          <w:sz w:val="22"/>
          <w:szCs w:val="22"/>
        </w:rPr>
        <w:t xml:space="preserve"> board meeting and before January board meeting)</w:t>
      </w:r>
    </w:p>
    <w:p w14:paraId="4DE10FCB" w14:textId="77777777" w:rsidR="00AA2577" w:rsidRPr="00033596" w:rsidRDefault="00AA2577" w:rsidP="00BA208C">
      <w:pPr>
        <w:ind w:left="0" w:firstLine="0"/>
        <w:rPr>
          <w:rFonts w:ascii="Arial" w:hAnsi="Arial" w:cs="Arial"/>
          <w:sz w:val="22"/>
          <w:szCs w:val="22"/>
        </w:rPr>
      </w:pPr>
    </w:p>
    <w:p w14:paraId="3A6667F0" w14:textId="3BED4006" w:rsidR="008C5E87" w:rsidRPr="00033596" w:rsidRDefault="008C5E87" w:rsidP="008C5E87">
      <w:pPr>
        <w:numPr>
          <w:ilvl w:val="0"/>
          <w:numId w:val="1"/>
        </w:numPr>
        <w:rPr>
          <w:rFonts w:ascii="Arial" w:hAnsi="Arial" w:cs="Arial"/>
          <w:b/>
          <w:sz w:val="22"/>
          <w:szCs w:val="22"/>
        </w:rPr>
      </w:pPr>
      <w:r w:rsidRPr="00033596">
        <w:rPr>
          <w:rFonts w:ascii="Arial" w:hAnsi="Arial" w:cs="Arial"/>
          <w:b/>
          <w:sz w:val="22"/>
          <w:szCs w:val="22"/>
        </w:rPr>
        <w:t>Update on finances, budget and 2015/16 financial report</w:t>
      </w:r>
    </w:p>
    <w:p w14:paraId="05AE3F54" w14:textId="77777777" w:rsidR="008C5E87" w:rsidRPr="00033596" w:rsidRDefault="008C5E87" w:rsidP="008C5E87">
      <w:pPr>
        <w:ind w:left="0" w:firstLine="0"/>
        <w:rPr>
          <w:rFonts w:ascii="Arial" w:hAnsi="Arial" w:cs="Arial"/>
          <w:sz w:val="22"/>
          <w:szCs w:val="22"/>
        </w:rPr>
      </w:pPr>
    </w:p>
    <w:p w14:paraId="17BE0617" w14:textId="087E3A6A" w:rsidR="008C5E87" w:rsidRPr="00033596" w:rsidRDefault="008C5E87" w:rsidP="008C5E87">
      <w:pPr>
        <w:ind w:left="284" w:firstLine="0"/>
        <w:rPr>
          <w:rFonts w:ascii="Arial" w:hAnsi="Arial" w:cs="Arial"/>
          <w:i/>
          <w:sz w:val="22"/>
          <w:szCs w:val="22"/>
        </w:rPr>
      </w:pPr>
      <w:r w:rsidRPr="00033596">
        <w:rPr>
          <w:rFonts w:ascii="Arial" w:hAnsi="Arial" w:cs="Arial"/>
          <w:i/>
          <w:sz w:val="22"/>
          <w:szCs w:val="22"/>
        </w:rPr>
        <w:t>a. Congress budget status</w:t>
      </w:r>
    </w:p>
    <w:p w14:paraId="6FFC6703" w14:textId="77777777" w:rsidR="008C5E87" w:rsidRPr="00033596" w:rsidRDefault="008C5E87" w:rsidP="008C5E87">
      <w:pPr>
        <w:ind w:left="0" w:firstLine="0"/>
        <w:rPr>
          <w:rFonts w:ascii="Arial" w:hAnsi="Arial" w:cs="Arial"/>
          <w:sz w:val="22"/>
          <w:szCs w:val="22"/>
        </w:rPr>
      </w:pPr>
    </w:p>
    <w:p w14:paraId="267BDE74" w14:textId="77777777" w:rsidR="00116EBA" w:rsidRDefault="00B72EB6" w:rsidP="00116EBA">
      <w:pPr>
        <w:ind w:left="0" w:firstLine="0"/>
        <w:jc w:val="both"/>
        <w:rPr>
          <w:rFonts w:ascii="Arial" w:hAnsi="Arial" w:cs="Arial"/>
          <w:sz w:val="22"/>
          <w:szCs w:val="22"/>
        </w:rPr>
      </w:pPr>
      <w:r>
        <w:rPr>
          <w:rFonts w:ascii="Arial" w:hAnsi="Arial" w:cs="Arial"/>
          <w:sz w:val="22"/>
          <w:szCs w:val="22"/>
        </w:rPr>
        <w:t>PH reviewed the congress budget noting that industry seemed to be approving budgets later in the year and that the revenue was forecasted in a conservative manner for the time being.  While the current result was less than the previous year’s result, it was expected that the figure would increase by the January board meeting.  A question was raised regarding the costs associated with CTF related guest attendance to congress and it was agreed that the costs would be booked under the CTF budget instead of the congress budget.</w:t>
      </w:r>
    </w:p>
    <w:p w14:paraId="3B87C958" w14:textId="77777777" w:rsidR="00116EBA" w:rsidRDefault="00116EBA" w:rsidP="00116EBA">
      <w:pPr>
        <w:ind w:left="0" w:firstLine="0"/>
        <w:jc w:val="both"/>
        <w:rPr>
          <w:rFonts w:ascii="Arial" w:hAnsi="Arial" w:cs="Arial"/>
          <w:sz w:val="22"/>
          <w:szCs w:val="22"/>
        </w:rPr>
      </w:pPr>
    </w:p>
    <w:p w14:paraId="605B9547" w14:textId="77777777" w:rsidR="00116EBA" w:rsidRDefault="00116EBA" w:rsidP="00116EBA">
      <w:pPr>
        <w:ind w:left="0" w:firstLine="0"/>
        <w:jc w:val="both"/>
        <w:rPr>
          <w:rFonts w:ascii="Arial" w:hAnsi="Arial" w:cs="Arial"/>
          <w:sz w:val="22"/>
          <w:szCs w:val="22"/>
        </w:rPr>
      </w:pPr>
      <w:r w:rsidRPr="00116EBA">
        <w:rPr>
          <w:rFonts w:ascii="Arial" w:hAnsi="Arial" w:cs="Arial"/>
          <w:b/>
          <w:color w:val="0000FF"/>
          <w:sz w:val="22"/>
          <w:szCs w:val="22"/>
        </w:rPr>
        <w:t>Decision:</w:t>
      </w:r>
      <w:r>
        <w:rPr>
          <w:rFonts w:ascii="Arial" w:hAnsi="Arial" w:cs="Arial"/>
          <w:color w:val="0000FF"/>
          <w:sz w:val="22"/>
          <w:szCs w:val="22"/>
        </w:rPr>
        <w:t xml:space="preserve"> Fees related to CTF related presidents guests will be booked under the CTF budget.</w:t>
      </w:r>
      <w:r>
        <w:rPr>
          <w:rFonts w:ascii="Arial" w:hAnsi="Arial" w:cs="Arial"/>
          <w:sz w:val="22"/>
          <w:szCs w:val="22"/>
        </w:rPr>
        <w:t xml:space="preserve"> </w:t>
      </w:r>
    </w:p>
    <w:p w14:paraId="08C02487" w14:textId="1AFFDD35" w:rsidR="008C5E87" w:rsidRPr="00116EBA" w:rsidRDefault="00116EBA" w:rsidP="00116EBA">
      <w:pPr>
        <w:ind w:left="0" w:firstLine="0"/>
        <w:jc w:val="both"/>
        <w:rPr>
          <w:rFonts w:ascii="Arial" w:hAnsi="Arial" w:cs="Arial"/>
          <w:color w:val="FF0000"/>
          <w:sz w:val="22"/>
          <w:szCs w:val="22"/>
        </w:rPr>
      </w:pPr>
      <w:r>
        <w:rPr>
          <w:rFonts w:ascii="Arial" w:hAnsi="Arial" w:cs="Arial"/>
          <w:color w:val="FF0000"/>
          <w:sz w:val="22"/>
          <w:szCs w:val="22"/>
        </w:rPr>
        <w:t>Action:  JDG to review president’s guests to congress and book CTF related guests to CTF budget.</w:t>
      </w:r>
      <w:r>
        <w:rPr>
          <w:rFonts w:ascii="Arial" w:hAnsi="Arial" w:cs="Arial"/>
          <w:sz w:val="22"/>
          <w:szCs w:val="22"/>
        </w:rPr>
        <w:t xml:space="preserve"> </w:t>
      </w:r>
    </w:p>
    <w:p w14:paraId="3040B2BC" w14:textId="77777777" w:rsidR="008C5E87" w:rsidRPr="00033596" w:rsidRDefault="008C5E87" w:rsidP="008C5E87">
      <w:pPr>
        <w:ind w:left="284" w:firstLine="0"/>
        <w:rPr>
          <w:rFonts w:ascii="Arial" w:hAnsi="Arial" w:cs="Arial"/>
          <w:i/>
          <w:sz w:val="22"/>
          <w:szCs w:val="22"/>
        </w:rPr>
      </w:pPr>
    </w:p>
    <w:p w14:paraId="3EA50770" w14:textId="7FBD724E" w:rsidR="008C5E87" w:rsidRPr="00033596" w:rsidRDefault="008C5E87" w:rsidP="008C5E87">
      <w:pPr>
        <w:ind w:left="284" w:firstLine="0"/>
        <w:rPr>
          <w:rFonts w:ascii="Arial" w:hAnsi="Arial" w:cs="Arial"/>
          <w:i/>
          <w:sz w:val="22"/>
          <w:szCs w:val="22"/>
        </w:rPr>
      </w:pPr>
      <w:r w:rsidRPr="00033596">
        <w:rPr>
          <w:rFonts w:ascii="Arial" w:hAnsi="Arial" w:cs="Arial"/>
          <w:i/>
          <w:sz w:val="22"/>
          <w:szCs w:val="22"/>
        </w:rPr>
        <w:t>b. Overall budget status</w:t>
      </w:r>
    </w:p>
    <w:p w14:paraId="5C1B3159" w14:textId="77777777" w:rsidR="008C5E87" w:rsidRPr="00033596" w:rsidRDefault="008C5E87" w:rsidP="008C5E87">
      <w:pPr>
        <w:ind w:left="0" w:firstLine="0"/>
        <w:rPr>
          <w:rFonts w:ascii="Arial" w:hAnsi="Arial" w:cs="Arial"/>
          <w:sz w:val="22"/>
          <w:szCs w:val="22"/>
        </w:rPr>
      </w:pPr>
    </w:p>
    <w:p w14:paraId="1A40FF1F" w14:textId="1B151E51" w:rsidR="008C5E87" w:rsidRDefault="00116EBA" w:rsidP="00116EBA">
      <w:pPr>
        <w:ind w:left="0" w:firstLine="0"/>
        <w:jc w:val="both"/>
        <w:rPr>
          <w:rFonts w:ascii="Arial" w:hAnsi="Arial" w:cs="Arial"/>
          <w:sz w:val="22"/>
          <w:szCs w:val="22"/>
        </w:rPr>
      </w:pPr>
      <w:r>
        <w:rPr>
          <w:rFonts w:ascii="Arial" w:hAnsi="Arial" w:cs="Arial"/>
          <w:sz w:val="22"/>
          <w:szCs w:val="22"/>
        </w:rPr>
        <w:t xml:space="preserve">PH presented the overall budget and reported that currently all was looking positive.  He reviewed the few line items that were over budget and provided explanations. </w:t>
      </w:r>
      <w:r w:rsidR="000525C1">
        <w:rPr>
          <w:rFonts w:ascii="Arial" w:hAnsi="Arial" w:cs="Arial"/>
          <w:sz w:val="22"/>
          <w:szCs w:val="22"/>
        </w:rPr>
        <w:t xml:space="preserve">With regard to salaries, </w:t>
      </w:r>
      <w:r w:rsidR="00C873B3">
        <w:rPr>
          <w:rFonts w:ascii="Arial" w:hAnsi="Arial" w:cs="Arial"/>
          <w:sz w:val="22"/>
          <w:szCs w:val="22"/>
        </w:rPr>
        <w:t xml:space="preserve">JDG had </w:t>
      </w:r>
      <w:r w:rsidR="000525C1">
        <w:rPr>
          <w:rFonts w:ascii="Arial" w:hAnsi="Arial" w:cs="Arial"/>
          <w:sz w:val="22"/>
          <w:szCs w:val="22"/>
        </w:rPr>
        <w:t>contracted</w:t>
      </w:r>
      <w:r w:rsidR="00C873B3">
        <w:rPr>
          <w:rFonts w:ascii="Arial" w:hAnsi="Arial" w:cs="Arial"/>
          <w:sz w:val="22"/>
          <w:szCs w:val="22"/>
        </w:rPr>
        <w:t xml:space="preserve"> two EPSA interns instead of one to assist Richard. The </w:t>
      </w:r>
      <w:r w:rsidR="002610BB">
        <w:rPr>
          <w:rFonts w:ascii="Arial" w:hAnsi="Arial" w:cs="Arial"/>
          <w:sz w:val="22"/>
          <w:szCs w:val="22"/>
        </w:rPr>
        <w:t>long-term</w:t>
      </w:r>
      <w:r w:rsidR="00C873B3">
        <w:rPr>
          <w:rFonts w:ascii="Arial" w:hAnsi="Arial" w:cs="Arial"/>
          <w:sz w:val="22"/>
          <w:szCs w:val="22"/>
        </w:rPr>
        <w:t xml:space="preserve"> goal would be to hire an additional staff member to assist in policy but would be discussed at a later date.</w:t>
      </w:r>
      <w:r w:rsidR="007A3CEB">
        <w:rPr>
          <w:rFonts w:ascii="Arial" w:hAnsi="Arial" w:cs="Arial"/>
          <w:sz w:val="22"/>
          <w:szCs w:val="22"/>
        </w:rPr>
        <w:t xml:space="preserve"> IT was higher than expected due to the new SharePoint feature being used for CTF.</w:t>
      </w:r>
    </w:p>
    <w:p w14:paraId="05C9C6B6" w14:textId="77777777" w:rsidR="008C5E87" w:rsidRPr="00033596" w:rsidRDefault="008C5E87" w:rsidP="00BA208C">
      <w:pPr>
        <w:ind w:left="0" w:firstLine="0"/>
        <w:rPr>
          <w:rFonts w:ascii="Arial" w:hAnsi="Arial" w:cs="Arial"/>
          <w:sz w:val="22"/>
          <w:szCs w:val="22"/>
        </w:rPr>
      </w:pPr>
    </w:p>
    <w:p w14:paraId="163F4040" w14:textId="17B09E32" w:rsidR="008C5E87" w:rsidRPr="00033596" w:rsidRDefault="008C5E87" w:rsidP="008C5E87">
      <w:pPr>
        <w:ind w:left="284" w:firstLine="0"/>
        <w:rPr>
          <w:rFonts w:ascii="Arial" w:hAnsi="Arial" w:cs="Arial"/>
          <w:i/>
          <w:sz w:val="22"/>
          <w:szCs w:val="22"/>
        </w:rPr>
      </w:pPr>
      <w:r w:rsidRPr="00033596">
        <w:rPr>
          <w:rFonts w:ascii="Arial" w:hAnsi="Arial" w:cs="Arial"/>
          <w:i/>
          <w:sz w:val="22"/>
          <w:szCs w:val="22"/>
        </w:rPr>
        <w:t>c. Membership fee payment status</w:t>
      </w:r>
    </w:p>
    <w:p w14:paraId="13908855" w14:textId="77777777" w:rsidR="008C5E87" w:rsidRPr="00033596" w:rsidRDefault="008C5E87" w:rsidP="008C5E87">
      <w:pPr>
        <w:ind w:left="0" w:firstLine="0"/>
        <w:rPr>
          <w:rFonts w:ascii="Arial" w:hAnsi="Arial" w:cs="Arial"/>
          <w:sz w:val="22"/>
          <w:szCs w:val="22"/>
        </w:rPr>
      </w:pPr>
    </w:p>
    <w:p w14:paraId="52BECEB6" w14:textId="61D62F82" w:rsidR="007A3CEB" w:rsidRDefault="007A3CEB" w:rsidP="007A3CEB">
      <w:pPr>
        <w:ind w:left="0" w:firstLine="0"/>
        <w:jc w:val="both"/>
        <w:rPr>
          <w:rFonts w:ascii="Arial" w:hAnsi="Arial" w:cs="Arial"/>
          <w:sz w:val="22"/>
          <w:szCs w:val="22"/>
        </w:rPr>
      </w:pPr>
      <w:r>
        <w:rPr>
          <w:rFonts w:ascii="Arial" w:hAnsi="Arial" w:cs="Arial"/>
          <w:sz w:val="22"/>
          <w:szCs w:val="22"/>
        </w:rPr>
        <w:t xml:space="preserve">Past due membership fees for the previous French association were addressed and JDG reported that the fees had finally been written off the </w:t>
      </w:r>
      <w:r w:rsidR="002610BB">
        <w:rPr>
          <w:rFonts w:ascii="Arial" w:hAnsi="Arial" w:cs="Arial"/>
          <w:sz w:val="22"/>
          <w:szCs w:val="22"/>
        </w:rPr>
        <w:t>books,</w:t>
      </w:r>
      <w:r>
        <w:rPr>
          <w:rFonts w:ascii="Arial" w:hAnsi="Arial" w:cs="Arial"/>
          <w:sz w:val="22"/>
          <w:szCs w:val="22"/>
        </w:rPr>
        <w:t xml:space="preserve"> as it appeared that the funds would never be recovered.  All agreed, however, decided that should the past French member join EAHP again, this topic would need to be reopened.</w:t>
      </w:r>
    </w:p>
    <w:p w14:paraId="4D459CB6" w14:textId="77777777" w:rsidR="007A3CEB" w:rsidRDefault="007A3CEB" w:rsidP="007A3CEB">
      <w:pPr>
        <w:ind w:left="0" w:firstLine="0"/>
        <w:jc w:val="both"/>
        <w:rPr>
          <w:rFonts w:ascii="Arial" w:hAnsi="Arial" w:cs="Arial"/>
          <w:sz w:val="22"/>
          <w:szCs w:val="22"/>
        </w:rPr>
      </w:pPr>
    </w:p>
    <w:p w14:paraId="0299CEF5" w14:textId="4AA188B4" w:rsidR="007A3CEB" w:rsidRPr="007A3CEB" w:rsidRDefault="007A3CEB" w:rsidP="007A3CEB">
      <w:pPr>
        <w:ind w:left="0" w:firstLine="0"/>
        <w:jc w:val="both"/>
        <w:rPr>
          <w:rFonts w:ascii="Arial" w:hAnsi="Arial" w:cs="Arial"/>
          <w:color w:val="0000FF"/>
          <w:sz w:val="22"/>
          <w:szCs w:val="22"/>
        </w:rPr>
      </w:pPr>
      <w:r w:rsidRPr="007A3CEB">
        <w:rPr>
          <w:rFonts w:ascii="Arial" w:hAnsi="Arial" w:cs="Arial"/>
          <w:b/>
          <w:color w:val="0000FF"/>
          <w:sz w:val="22"/>
          <w:szCs w:val="22"/>
        </w:rPr>
        <w:t>Decision:</w:t>
      </w:r>
      <w:r>
        <w:rPr>
          <w:rFonts w:ascii="Arial" w:hAnsi="Arial" w:cs="Arial"/>
          <w:color w:val="0000FF"/>
          <w:sz w:val="22"/>
          <w:szCs w:val="22"/>
        </w:rPr>
        <w:t xml:space="preserve">  All agreed that should the same French member join EAHP in the future, the unpaid fee problem would need to be raised.</w:t>
      </w:r>
    </w:p>
    <w:p w14:paraId="7D0D06D0" w14:textId="77777777" w:rsidR="007A3CEB" w:rsidRPr="00033596" w:rsidRDefault="007A3CEB" w:rsidP="007A3CEB">
      <w:pPr>
        <w:ind w:left="0" w:firstLine="0"/>
        <w:jc w:val="both"/>
        <w:rPr>
          <w:rFonts w:ascii="Arial" w:hAnsi="Arial" w:cs="Arial"/>
          <w:sz w:val="22"/>
          <w:szCs w:val="22"/>
        </w:rPr>
      </w:pPr>
    </w:p>
    <w:p w14:paraId="7E14F248" w14:textId="2CF9FBF7" w:rsidR="008C5E87" w:rsidRPr="00033596" w:rsidRDefault="008C5E87" w:rsidP="008C5E87">
      <w:pPr>
        <w:ind w:left="284" w:firstLine="0"/>
        <w:rPr>
          <w:rFonts w:ascii="Arial" w:hAnsi="Arial" w:cs="Arial"/>
          <w:i/>
          <w:sz w:val="22"/>
          <w:szCs w:val="22"/>
        </w:rPr>
      </w:pPr>
      <w:r w:rsidRPr="00033596">
        <w:rPr>
          <w:rFonts w:ascii="Arial" w:hAnsi="Arial" w:cs="Arial"/>
          <w:i/>
          <w:sz w:val="22"/>
          <w:szCs w:val="22"/>
        </w:rPr>
        <w:t>d. Possible new member countries and resident members</w:t>
      </w:r>
    </w:p>
    <w:p w14:paraId="049F9EEF" w14:textId="77777777" w:rsidR="008C5E87" w:rsidRPr="00033596" w:rsidRDefault="008C5E87" w:rsidP="008C5E87">
      <w:pPr>
        <w:ind w:left="0" w:firstLine="0"/>
        <w:rPr>
          <w:rFonts w:ascii="Arial" w:hAnsi="Arial" w:cs="Arial"/>
          <w:sz w:val="22"/>
          <w:szCs w:val="22"/>
        </w:rPr>
      </w:pPr>
    </w:p>
    <w:p w14:paraId="36A9416A" w14:textId="386539E5" w:rsidR="008C5E87" w:rsidRDefault="00FB1806" w:rsidP="00FB1806">
      <w:pPr>
        <w:ind w:left="0" w:firstLine="0"/>
        <w:jc w:val="both"/>
        <w:rPr>
          <w:rFonts w:ascii="Arial" w:hAnsi="Arial" w:cs="Arial"/>
          <w:sz w:val="22"/>
          <w:szCs w:val="22"/>
        </w:rPr>
      </w:pPr>
      <w:r>
        <w:rPr>
          <w:rFonts w:ascii="Arial" w:hAnsi="Arial" w:cs="Arial"/>
          <w:sz w:val="22"/>
          <w:szCs w:val="22"/>
        </w:rPr>
        <w:t xml:space="preserve">JDG raised the request from EAHP’s French member </w:t>
      </w:r>
      <w:r w:rsidRPr="00FB1806">
        <w:rPr>
          <w:rFonts w:ascii="Arial" w:hAnsi="Arial" w:cs="Arial"/>
          <w:sz w:val="22"/>
          <w:szCs w:val="22"/>
        </w:rPr>
        <w:t>(</w:t>
      </w:r>
      <w:r w:rsidRPr="00FB1806">
        <w:rPr>
          <w:rFonts w:ascii="Arial" w:hAnsi="Arial" w:cs="Arial"/>
          <w:bCs/>
          <w:sz w:val="22"/>
          <w:szCs w:val="22"/>
          <w:lang w:val="en-US"/>
        </w:rPr>
        <w:t>EFP-SYNPREFH)</w:t>
      </w:r>
      <w:r w:rsidRPr="00FB1806">
        <w:rPr>
          <w:rFonts w:ascii="Arial" w:hAnsi="Arial" w:cs="Arial"/>
          <w:sz w:val="22"/>
          <w:szCs w:val="22"/>
        </w:rPr>
        <w:t xml:space="preserve"> </w:t>
      </w:r>
      <w:r>
        <w:rPr>
          <w:rFonts w:ascii="Arial" w:hAnsi="Arial" w:cs="Arial"/>
          <w:sz w:val="22"/>
          <w:szCs w:val="22"/>
        </w:rPr>
        <w:t xml:space="preserve">to include residents in the French platform.  All discussed and agreed that in many countries, members included residents in their overall membership and paid the resulting membership fees to EAHP.  </w:t>
      </w:r>
      <w:r w:rsidR="00F34599">
        <w:rPr>
          <w:rFonts w:ascii="Arial" w:hAnsi="Arial" w:cs="Arial"/>
          <w:sz w:val="22"/>
          <w:szCs w:val="22"/>
        </w:rPr>
        <w:t xml:space="preserve">It was also noted that fees reduce based on the number of members in each association.  </w:t>
      </w:r>
      <w:r>
        <w:rPr>
          <w:rFonts w:ascii="Arial" w:hAnsi="Arial" w:cs="Arial"/>
          <w:sz w:val="22"/>
          <w:szCs w:val="22"/>
        </w:rPr>
        <w:t xml:space="preserve">All agreed that exception may not be made and that JDG should respond to </w:t>
      </w:r>
      <w:r w:rsidRPr="00FB1806">
        <w:rPr>
          <w:rFonts w:ascii="Arial" w:hAnsi="Arial" w:cs="Arial"/>
          <w:bCs/>
          <w:sz w:val="22"/>
          <w:szCs w:val="22"/>
          <w:lang w:val="en-US"/>
        </w:rPr>
        <w:t>EFP-SYNPREFH</w:t>
      </w:r>
      <w:r>
        <w:rPr>
          <w:rFonts w:ascii="Arial" w:hAnsi="Arial" w:cs="Arial"/>
          <w:sz w:val="22"/>
          <w:szCs w:val="22"/>
        </w:rPr>
        <w:t xml:space="preserve"> accordingly.</w:t>
      </w:r>
    </w:p>
    <w:p w14:paraId="71EC5620" w14:textId="77777777" w:rsidR="00FB1806" w:rsidRDefault="00FB1806" w:rsidP="00FB1806">
      <w:pPr>
        <w:ind w:left="0" w:firstLine="0"/>
        <w:jc w:val="both"/>
        <w:rPr>
          <w:rFonts w:ascii="Arial" w:hAnsi="Arial" w:cs="Arial"/>
          <w:sz w:val="22"/>
          <w:szCs w:val="22"/>
        </w:rPr>
      </w:pPr>
    </w:p>
    <w:p w14:paraId="12B0F0CE" w14:textId="4818C584" w:rsidR="00FB1806" w:rsidRPr="00A91A50" w:rsidRDefault="00FB1806" w:rsidP="00FB1806">
      <w:pPr>
        <w:ind w:left="0" w:firstLine="0"/>
        <w:jc w:val="both"/>
        <w:rPr>
          <w:rFonts w:ascii="Arial" w:hAnsi="Arial" w:cs="Arial"/>
          <w:color w:val="0000FF"/>
          <w:sz w:val="22"/>
          <w:szCs w:val="22"/>
        </w:rPr>
      </w:pPr>
      <w:r w:rsidRPr="00F34599">
        <w:rPr>
          <w:rFonts w:ascii="Arial" w:hAnsi="Arial" w:cs="Arial"/>
          <w:b/>
          <w:color w:val="0000FF"/>
          <w:sz w:val="22"/>
          <w:szCs w:val="22"/>
        </w:rPr>
        <w:t>Decision:</w:t>
      </w:r>
      <w:r w:rsidRPr="00F34599">
        <w:rPr>
          <w:rFonts w:ascii="Arial" w:hAnsi="Arial" w:cs="Arial"/>
          <w:color w:val="0000FF"/>
          <w:sz w:val="22"/>
          <w:szCs w:val="22"/>
        </w:rPr>
        <w:t xml:space="preserve">  </w:t>
      </w:r>
      <w:r w:rsidR="00F34599">
        <w:rPr>
          <w:rFonts w:ascii="Arial" w:hAnsi="Arial" w:cs="Arial"/>
          <w:color w:val="0000FF"/>
          <w:sz w:val="22"/>
          <w:szCs w:val="22"/>
        </w:rPr>
        <w:t xml:space="preserve">EAHP members may include residents within their own </w:t>
      </w:r>
      <w:r w:rsidR="002610BB">
        <w:rPr>
          <w:rFonts w:ascii="Arial" w:hAnsi="Arial" w:cs="Arial"/>
          <w:color w:val="0000FF"/>
          <w:sz w:val="22"/>
          <w:szCs w:val="22"/>
        </w:rPr>
        <w:t>membership;</w:t>
      </w:r>
      <w:r w:rsidR="00F34599">
        <w:rPr>
          <w:rFonts w:ascii="Arial" w:hAnsi="Arial" w:cs="Arial"/>
          <w:color w:val="0000FF"/>
          <w:sz w:val="22"/>
          <w:szCs w:val="22"/>
        </w:rPr>
        <w:t xml:space="preserve"> however, EAHP membership fees will remain the same for all.  Include the fee schedule to show the cost difference based on number of association members.</w:t>
      </w:r>
      <w:r w:rsidR="00A91A50">
        <w:rPr>
          <w:rFonts w:ascii="Arial" w:hAnsi="Arial" w:cs="Arial"/>
          <w:color w:val="0000FF"/>
          <w:sz w:val="22"/>
          <w:szCs w:val="22"/>
        </w:rPr>
        <w:t xml:space="preserve">  In addition, should</w:t>
      </w:r>
      <w:r w:rsidR="00A91A50" w:rsidRPr="00A91A50">
        <w:rPr>
          <w:rFonts w:ascii="Arial" w:hAnsi="Arial" w:cs="Arial"/>
          <w:color w:val="0000FF"/>
          <w:sz w:val="22"/>
          <w:szCs w:val="22"/>
        </w:rPr>
        <w:t xml:space="preserve"> </w:t>
      </w:r>
      <w:r w:rsidR="00A91A50" w:rsidRPr="00A91A50">
        <w:rPr>
          <w:rFonts w:ascii="Arial" w:hAnsi="Arial" w:cs="Arial"/>
          <w:bCs/>
          <w:color w:val="0000FF"/>
          <w:sz w:val="22"/>
          <w:szCs w:val="22"/>
          <w:lang w:val="en-US"/>
        </w:rPr>
        <w:t>EFP-SYNPREFH add the residents association to their platform, they must provide EAHP with the revised statutes indicating the change.</w:t>
      </w:r>
    </w:p>
    <w:p w14:paraId="4DB9C1CD" w14:textId="77777777" w:rsidR="00F34599" w:rsidRDefault="00F34599" w:rsidP="00FB1806">
      <w:pPr>
        <w:ind w:left="0" w:firstLine="0"/>
        <w:jc w:val="both"/>
        <w:rPr>
          <w:rFonts w:ascii="Arial" w:hAnsi="Arial" w:cs="Arial"/>
          <w:color w:val="0000FF"/>
          <w:sz w:val="22"/>
          <w:szCs w:val="22"/>
        </w:rPr>
      </w:pPr>
    </w:p>
    <w:p w14:paraId="76CFD8FC" w14:textId="0FEFECF7" w:rsidR="00FB1806" w:rsidRDefault="00F34599" w:rsidP="00F34599">
      <w:pPr>
        <w:ind w:left="0" w:firstLine="0"/>
        <w:jc w:val="both"/>
        <w:rPr>
          <w:rFonts w:ascii="Arial" w:hAnsi="Arial" w:cs="Arial"/>
          <w:bCs/>
          <w:color w:val="FF0000"/>
          <w:sz w:val="22"/>
          <w:szCs w:val="22"/>
          <w:lang w:val="en-US"/>
        </w:rPr>
      </w:pPr>
      <w:r w:rsidRPr="00F34599">
        <w:rPr>
          <w:rFonts w:ascii="Arial" w:hAnsi="Arial" w:cs="Arial"/>
          <w:b/>
          <w:color w:val="FF0000"/>
          <w:sz w:val="22"/>
          <w:szCs w:val="22"/>
        </w:rPr>
        <w:t>Action:</w:t>
      </w:r>
      <w:r>
        <w:rPr>
          <w:rFonts w:ascii="Arial" w:hAnsi="Arial" w:cs="Arial"/>
          <w:color w:val="FF0000"/>
          <w:sz w:val="22"/>
          <w:szCs w:val="22"/>
        </w:rPr>
        <w:t xml:space="preserve">  JDG will respond to </w:t>
      </w:r>
      <w:r w:rsidRPr="00F34599">
        <w:rPr>
          <w:rFonts w:ascii="Arial" w:hAnsi="Arial" w:cs="Arial"/>
          <w:bCs/>
          <w:color w:val="FF0000"/>
          <w:sz w:val="22"/>
          <w:szCs w:val="22"/>
          <w:lang w:val="en-US"/>
        </w:rPr>
        <w:t>EFP-SYNPREFH regarding board decision</w:t>
      </w:r>
      <w:r w:rsidR="001763A2">
        <w:rPr>
          <w:rFonts w:ascii="Arial" w:hAnsi="Arial" w:cs="Arial"/>
          <w:bCs/>
          <w:color w:val="FF0000"/>
          <w:sz w:val="22"/>
          <w:szCs w:val="22"/>
          <w:lang w:val="en-US"/>
        </w:rPr>
        <w:t xml:space="preserve"> and include fee schedule</w:t>
      </w:r>
      <w:r w:rsidRPr="00F34599">
        <w:rPr>
          <w:rFonts w:ascii="Arial" w:hAnsi="Arial" w:cs="Arial"/>
          <w:bCs/>
          <w:color w:val="FF0000"/>
          <w:sz w:val="22"/>
          <w:szCs w:val="22"/>
          <w:lang w:val="en-US"/>
        </w:rPr>
        <w:t>.</w:t>
      </w:r>
    </w:p>
    <w:p w14:paraId="005CE63F" w14:textId="749394A9" w:rsidR="00A91A50" w:rsidRPr="00F34599" w:rsidRDefault="00A91A50" w:rsidP="00F34599">
      <w:pPr>
        <w:ind w:left="0" w:firstLine="0"/>
        <w:jc w:val="both"/>
        <w:rPr>
          <w:rFonts w:ascii="Arial" w:hAnsi="Arial" w:cs="Arial"/>
          <w:color w:val="FF0000"/>
          <w:sz w:val="22"/>
          <w:szCs w:val="22"/>
        </w:rPr>
      </w:pPr>
      <w:r w:rsidRPr="00A91A50">
        <w:rPr>
          <w:rFonts w:ascii="Arial" w:hAnsi="Arial" w:cs="Arial"/>
          <w:b/>
          <w:bCs/>
          <w:color w:val="FF0000"/>
          <w:sz w:val="22"/>
          <w:szCs w:val="22"/>
          <w:lang w:val="en-US"/>
        </w:rPr>
        <w:t>Action:</w:t>
      </w:r>
      <w:r>
        <w:rPr>
          <w:rFonts w:ascii="Arial" w:hAnsi="Arial" w:cs="Arial"/>
          <w:bCs/>
          <w:color w:val="FF0000"/>
          <w:sz w:val="22"/>
          <w:szCs w:val="22"/>
          <w:lang w:val="en-US"/>
        </w:rPr>
        <w:t xml:space="preserve">  JDG will add membership definition of hospital pharmacist to strategy board meeting.</w:t>
      </w:r>
    </w:p>
    <w:p w14:paraId="655B12C7" w14:textId="77777777" w:rsidR="00FB1806" w:rsidRPr="00033596" w:rsidRDefault="00FB1806" w:rsidP="00BA208C">
      <w:pPr>
        <w:ind w:left="0" w:firstLine="0"/>
        <w:rPr>
          <w:rFonts w:ascii="Arial" w:hAnsi="Arial" w:cs="Arial"/>
          <w:sz w:val="22"/>
          <w:szCs w:val="22"/>
        </w:rPr>
      </w:pPr>
    </w:p>
    <w:p w14:paraId="01500FEC" w14:textId="6DFE1AAC" w:rsidR="008C5E87" w:rsidRPr="00033596" w:rsidRDefault="008C5E87" w:rsidP="008C5E87">
      <w:pPr>
        <w:ind w:left="284" w:firstLine="0"/>
        <w:rPr>
          <w:rFonts w:ascii="Arial" w:hAnsi="Arial" w:cs="Arial"/>
          <w:i/>
          <w:sz w:val="22"/>
          <w:szCs w:val="22"/>
        </w:rPr>
      </w:pPr>
      <w:r w:rsidRPr="00033596">
        <w:rPr>
          <w:rFonts w:ascii="Arial" w:hAnsi="Arial" w:cs="Arial"/>
          <w:i/>
          <w:sz w:val="22"/>
          <w:szCs w:val="22"/>
        </w:rPr>
        <w:t>e. Board member compensation</w:t>
      </w:r>
    </w:p>
    <w:p w14:paraId="777F83C2" w14:textId="77777777" w:rsidR="008C5E87" w:rsidRPr="00033596" w:rsidRDefault="008C5E87" w:rsidP="008C5E87">
      <w:pPr>
        <w:ind w:left="0" w:firstLine="0"/>
        <w:rPr>
          <w:rFonts w:ascii="Arial" w:hAnsi="Arial" w:cs="Arial"/>
          <w:sz w:val="22"/>
          <w:szCs w:val="22"/>
        </w:rPr>
      </w:pPr>
    </w:p>
    <w:p w14:paraId="71EE9E10" w14:textId="220E3D81" w:rsidR="008C5E87" w:rsidRPr="00033596" w:rsidRDefault="00A91A50" w:rsidP="008C5E87">
      <w:pPr>
        <w:ind w:left="0" w:firstLine="0"/>
        <w:rPr>
          <w:rFonts w:ascii="Arial" w:hAnsi="Arial" w:cs="Arial"/>
          <w:sz w:val="22"/>
          <w:szCs w:val="22"/>
        </w:rPr>
      </w:pPr>
      <w:r>
        <w:rPr>
          <w:rFonts w:ascii="Arial" w:hAnsi="Arial" w:cs="Arial"/>
          <w:sz w:val="22"/>
          <w:szCs w:val="22"/>
        </w:rPr>
        <w:t>All reviewed the current hospital contracts received by EAHP</w:t>
      </w:r>
      <w:r w:rsidR="0091470E">
        <w:rPr>
          <w:rFonts w:ascii="Arial" w:hAnsi="Arial" w:cs="Arial"/>
          <w:sz w:val="22"/>
          <w:szCs w:val="22"/>
        </w:rPr>
        <w:t>. KN informed all that EAHP would not be receiving further invoices from his hospital since he would be officially retiring during the autumn.</w:t>
      </w:r>
    </w:p>
    <w:p w14:paraId="0D75F54C" w14:textId="77777777" w:rsidR="008C5E87" w:rsidRPr="00033596" w:rsidRDefault="008C5E87" w:rsidP="00BA208C">
      <w:pPr>
        <w:ind w:left="0" w:firstLine="0"/>
        <w:rPr>
          <w:rFonts w:ascii="Arial" w:hAnsi="Arial" w:cs="Arial"/>
          <w:sz w:val="22"/>
          <w:szCs w:val="22"/>
        </w:rPr>
      </w:pPr>
    </w:p>
    <w:p w14:paraId="12D63B38" w14:textId="4632E263" w:rsidR="008C5E87" w:rsidRPr="00033596" w:rsidRDefault="008C5E87" w:rsidP="008C5E87">
      <w:pPr>
        <w:ind w:left="284" w:firstLine="0"/>
        <w:rPr>
          <w:rFonts w:ascii="Arial" w:hAnsi="Arial" w:cs="Arial"/>
          <w:i/>
          <w:sz w:val="22"/>
          <w:szCs w:val="22"/>
        </w:rPr>
      </w:pPr>
      <w:r w:rsidRPr="00033596">
        <w:rPr>
          <w:rFonts w:ascii="Arial" w:hAnsi="Arial" w:cs="Arial"/>
          <w:i/>
          <w:sz w:val="22"/>
          <w:szCs w:val="22"/>
        </w:rPr>
        <w:t>f. Dutch textbook translation</w:t>
      </w:r>
    </w:p>
    <w:p w14:paraId="429CC249" w14:textId="77777777" w:rsidR="008C5E87" w:rsidRDefault="008C5E87" w:rsidP="00BA208C">
      <w:pPr>
        <w:ind w:left="0" w:firstLine="0"/>
        <w:rPr>
          <w:rFonts w:ascii="Arial" w:hAnsi="Arial" w:cs="Arial"/>
          <w:sz w:val="22"/>
          <w:szCs w:val="22"/>
        </w:rPr>
      </w:pPr>
    </w:p>
    <w:p w14:paraId="1CFFE232" w14:textId="4240ADAD" w:rsidR="005A7DBA" w:rsidRDefault="005A7DBA" w:rsidP="00BA208C">
      <w:pPr>
        <w:ind w:left="0" w:firstLine="0"/>
        <w:rPr>
          <w:rFonts w:ascii="Arial" w:hAnsi="Arial" w:cs="Arial"/>
          <w:sz w:val="22"/>
          <w:szCs w:val="22"/>
        </w:rPr>
      </w:pPr>
      <w:r>
        <w:rPr>
          <w:rFonts w:ascii="Arial" w:hAnsi="Arial" w:cs="Arial"/>
          <w:sz w:val="22"/>
          <w:szCs w:val="22"/>
        </w:rPr>
        <w:t>JDG reported that the Practical Pharmaceutics book had just been published and therefore, royalties had not yet been received but expected revenue to come in the beginning of the year.</w:t>
      </w:r>
    </w:p>
    <w:p w14:paraId="1F956B43" w14:textId="77777777" w:rsidR="005A7DBA" w:rsidRPr="00033596" w:rsidRDefault="005A7DBA" w:rsidP="00BA208C">
      <w:pPr>
        <w:ind w:left="0" w:firstLine="0"/>
        <w:rPr>
          <w:rFonts w:ascii="Arial" w:hAnsi="Arial" w:cs="Arial"/>
          <w:sz w:val="22"/>
          <w:szCs w:val="22"/>
        </w:rPr>
      </w:pPr>
    </w:p>
    <w:p w14:paraId="56F23F73" w14:textId="23EF8948" w:rsidR="008C5E87" w:rsidRPr="00033596" w:rsidRDefault="008C5E87" w:rsidP="008C5E87">
      <w:pPr>
        <w:ind w:left="284" w:firstLine="0"/>
        <w:rPr>
          <w:rFonts w:ascii="Arial" w:hAnsi="Arial" w:cs="Arial"/>
          <w:i/>
          <w:sz w:val="22"/>
          <w:szCs w:val="22"/>
        </w:rPr>
      </w:pPr>
      <w:r w:rsidRPr="00033596">
        <w:rPr>
          <w:rFonts w:ascii="Arial" w:hAnsi="Arial" w:cs="Arial"/>
          <w:i/>
          <w:sz w:val="22"/>
          <w:szCs w:val="22"/>
        </w:rPr>
        <w:t>g. EJHP budget update and report</w:t>
      </w:r>
    </w:p>
    <w:p w14:paraId="2679123E" w14:textId="77777777" w:rsidR="008C5E87" w:rsidRPr="00033596" w:rsidRDefault="008C5E87" w:rsidP="008C5E87">
      <w:pPr>
        <w:ind w:left="0" w:firstLine="0"/>
        <w:rPr>
          <w:rFonts w:ascii="Arial" w:hAnsi="Arial" w:cs="Arial"/>
          <w:sz w:val="22"/>
          <w:szCs w:val="22"/>
        </w:rPr>
      </w:pPr>
    </w:p>
    <w:p w14:paraId="0DBDAAD8" w14:textId="5A52741E" w:rsidR="008C5E87" w:rsidRDefault="00482429" w:rsidP="008C5E87">
      <w:pPr>
        <w:ind w:left="0" w:firstLine="0"/>
        <w:rPr>
          <w:rFonts w:ascii="Arial" w:hAnsi="Arial" w:cs="Arial"/>
          <w:sz w:val="22"/>
          <w:szCs w:val="22"/>
        </w:rPr>
      </w:pPr>
      <w:r>
        <w:rPr>
          <w:rFonts w:ascii="Arial" w:hAnsi="Arial" w:cs="Arial"/>
          <w:sz w:val="22"/>
          <w:szCs w:val="22"/>
        </w:rPr>
        <w:t>All reviewed the budget and report provided by BMJ and agreed that the costs seemed to be moving in the right direction, however, the budget report should be provided in euro.</w:t>
      </w:r>
    </w:p>
    <w:p w14:paraId="3D60919A" w14:textId="77777777" w:rsidR="00F70548" w:rsidRDefault="00F70548" w:rsidP="008C5E87">
      <w:pPr>
        <w:ind w:left="0" w:firstLine="0"/>
        <w:rPr>
          <w:rFonts w:ascii="Arial" w:hAnsi="Arial" w:cs="Arial"/>
          <w:sz w:val="22"/>
          <w:szCs w:val="22"/>
        </w:rPr>
      </w:pPr>
    </w:p>
    <w:p w14:paraId="3CBEA62D" w14:textId="78F9CF08" w:rsidR="00F70548" w:rsidRPr="00F70548" w:rsidRDefault="00F70548" w:rsidP="008C5E87">
      <w:pPr>
        <w:ind w:left="0" w:firstLine="0"/>
        <w:rPr>
          <w:rFonts w:ascii="Arial" w:hAnsi="Arial" w:cs="Arial"/>
          <w:color w:val="FF0000"/>
          <w:sz w:val="22"/>
          <w:szCs w:val="22"/>
        </w:rPr>
      </w:pPr>
      <w:r w:rsidRPr="00F70548">
        <w:rPr>
          <w:rFonts w:ascii="Arial" w:hAnsi="Arial" w:cs="Arial"/>
          <w:b/>
          <w:color w:val="FF0000"/>
          <w:sz w:val="22"/>
          <w:szCs w:val="22"/>
        </w:rPr>
        <w:t>Action:</w:t>
      </w:r>
      <w:r>
        <w:rPr>
          <w:rFonts w:ascii="Arial" w:hAnsi="Arial" w:cs="Arial"/>
          <w:color w:val="FF0000"/>
          <w:sz w:val="22"/>
          <w:szCs w:val="22"/>
        </w:rPr>
        <w:t xml:space="preserve">  JDG to request that BMJ provide EJHP budget report in euro.</w:t>
      </w:r>
    </w:p>
    <w:p w14:paraId="28DC8E07" w14:textId="77777777" w:rsidR="008C5E87" w:rsidRPr="00033596" w:rsidRDefault="008C5E87" w:rsidP="00BA208C">
      <w:pPr>
        <w:ind w:left="0" w:firstLine="0"/>
        <w:rPr>
          <w:rFonts w:ascii="Arial" w:hAnsi="Arial" w:cs="Arial"/>
          <w:sz w:val="22"/>
          <w:szCs w:val="22"/>
        </w:rPr>
      </w:pPr>
    </w:p>
    <w:p w14:paraId="05BAB46B" w14:textId="510414BD" w:rsidR="008C5E87" w:rsidRPr="00033596" w:rsidRDefault="008C5E87" w:rsidP="008C5E87">
      <w:pPr>
        <w:ind w:left="284" w:firstLine="0"/>
        <w:rPr>
          <w:rFonts w:ascii="Arial" w:hAnsi="Arial" w:cs="Arial"/>
          <w:i/>
          <w:sz w:val="22"/>
          <w:szCs w:val="22"/>
        </w:rPr>
      </w:pPr>
      <w:r w:rsidRPr="00033596">
        <w:rPr>
          <w:rFonts w:ascii="Arial" w:hAnsi="Arial" w:cs="Arial"/>
          <w:i/>
          <w:sz w:val="22"/>
          <w:szCs w:val="22"/>
        </w:rPr>
        <w:t>h. BMJ quality proposal for CTF and implementation</w:t>
      </w:r>
    </w:p>
    <w:p w14:paraId="66A825BD" w14:textId="77777777" w:rsidR="008C5E87" w:rsidRPr="00033596" w:rsidRDefault="008C5E87" w:rsidP="008C5E87">
      <w:pPr>
        <w:ind w:left="0" w:firstLine="0"/>
        <w:rPr>
          <w:rFonts w:ascii="Arial" w:hAnsi="Arial" w:cs="Arial"/>
          <w:sz w:val="22"/>
          <w:szCs w:val="22"/>
        </w:rPr>
      </w:pPr>
    </w:p>
    <w:p w14:paraId="5BBCBEB1" w14:textId="25093DC8" w:rsidR="008C5E87" w:rsidRDefault="00F70548" w:rsidP="008C5E87">
      <w:pPr>
        <w:ind w:left="0" w:firstLine="0"/>
        <w:rPr>
          <w:rFonts w:ascii="Arial" w:hAnsi="Arial" w:cs="Arial"/>
          <w:sz w:val="22"/>
          <w:szCs w:val="22"/>
        </w:rPr>
      </w:pPr>
      <w:r>
        <w:rPr>
          <w:rFonts w:ascii="Arial" w:hAnsi="Arial" w:cs="Arial"/>
          <w:sz w:val="22"/>
          <w:szCs w:val="22"/>
        </w:rPr>
        <w:t>Board members did not understand the proposal very well and suggested that the CTF steering committee review and comment.</w:t>
      </w:r>
    </w:p>
    <w:p w14:paraId="0C5B48EC" w14:textId="77777777" w:rsidR="00F70548" w:rsidRDefault="00F70548" w:rsidP="008C5E87">
      <w:pPr>
        <w:ind w:left="0" w:firstLine="0"/>
        <w:rPr>
          <w:rFonts w:ascii="Arial" w:hAnsi="Arial" w:cs="Arial"/>
          <w:sz w:val="22"/>
          <w:szCs w:val="22"/>
        </w:rPr>
      </w:pPr>
    </w:p>
    <w:p w14:paraId="6E93F666" w14:textId="3C1900C2" w:rsidR="00F70548" w:rsidRDefault="00F70548" w:rsidP="008C5E87">
      <w:pPr>
        <w:ind w:left="0" w:firstLine="0"/>
        <w:rPr>
          <w:rFonts w:ascii="Arial" w:hAnsi="Arial" w:cs="Arial"/>
          <w:color w:val="FF0000"/>
          <w:sz w:val="22"/>
          <w:szCs w:val="22"/>
        </w:rPr>
      </w:pPr>
      <w:r w:rsidRPr="00F70548">
        <w:rPr>
          <w:rFonts w:ascii="Arial" w:hAnsi="Arial" w:cs="Arial"/>
          <w:b/>
          <w:color w:val="FF0000"/>
          <w:sz w:val="22"/>
          <w:szCs w:val="22"/>
        </w:rPr>
        <w:t>Action:</w:t>
      </w:r>
      <w:r>
        <w:rPr>
          <w:rFonts w:ascii="Arial" w:hAnsi="Arial" w:cs="Arial"/>
          <w:color w:val="FF0000"/>
          <w:sz w:val="22"/>
          <w:szCs w:val="22"/>
        </w:rPr>
        <w:t xml:space="preserve">  JDG to add BMJ proposal to next CTF steering committee agenda.</w:t>
      </w:r>
    </w:p>
    <w:p w14:paraId="02627FB9" w14:textId="77777777" w:rsidR="001763A2" w:rsidRDefault="001763A2" w:rsidP="008C5E87">
      <w:pPr>
        <w:ind w:left="0" w:firstLine="0"/>
        <w:rPr>
          <w:rFonts w:ascii="Arial" w:hAnsi="Arial" w:cs="Arial"/>
          <w:color w:val="FF0000"/>
          <w:sz w:val="22"/>
          <w:szCs w:val="22"/>
        </w:rPr>
      </w:pPr>
    </w:p>
    <w:p w14:paraId="17CA9455" w14:textId="77777777" w:rsidR="001763A2" w:rsidRDefault="001763A2" w:rsidP="008C5E87">
      <w:pPr>
        <w:ind w:left="0" w:firstLine="0"/>
        <w:rPr>
          <w:rFonts w:ascii="Arial" w:hAnsi="Arial" w:cs="Arial"/>
          <w:color w:val="FF0000"/>
          <w:sz w:val="22"/>
          <w:szCs w:val="22"/>
        </w:rPr>
      </w:pPr>
    </w:p>
    <w:p w14:paraId="51A9363B" w14:textId="77777777" w:rsidR="001763A2" w:rsidRPr="00033596" w:rsidRDefault="001763A2" w:rsidP="008C5E87">
      <w:pPr>
        <w:ind w:left="0" w:firstLine="0"/>
        <w:rPr>
          <w:rFonts w:ascii="Arial" w:hAnsi="Arial" w:cs="Arial"/>
          <w:sz w:val="22"/>
          <w:szCs w:val="22"/>
        </w:rPr>
      </w:pPr>
    </w:p>
    <w:p w14:paraId="30415F50" w14:textId="77777777" w:rsidR="008C5E87" w:rsidRDefault="008C5E87" w:rsidP="00BA208C">
      <w:pPr>
        <w:ind w:left="0" w:firstLine="0"/>
        <w:rPr>
          <w:rFonts w:ascii="Arial" w:hAnsi="Arial" w:cs="Arial"/>
          <w:sz w:val="22"/>
          <w:szCs w:val="22"/>
        </w:rPr>
      </w:pPr>
    </w:p>
    <w:p w14:paraId="309C9681" w14:textId="77777777" w:rsidR="00967BB9" w:rsidRPr="00033596" w:rsidRDefault="00967BB9" w:rsidP="00BA208C">
      <w:pPr>
        <w:ind w:left="0" w:firstLine="0"/>
        <w:rPr>
          <w:rFonts w:ascii="Arial" w:hAnsi="Arial" w:cs="Arial"/>
          <w:sz w:val="22"/>
          <w:szCs w:val="22"/>
        </w:rPr>
      </w:pPr>
    </w:p>
    <w:p w14:paraId="299844B7" w14:textId="02D17C4E" w:rsidR="008C5E87" w:rsidRPr="00033596" w:rsidRDefault="002610BB" w:rsidP="008C5E87">
      <w:pPr>
        <w:ind w:left="284" w:firstLine="0"/>
        <w:rPr>
          <w:rFonts w:ascii="Arial" w:hAnsi="Arial" w:cs="Arial"/>
          <w:i/>
          <w:sz w:val="22"/>
          <w:szCs w:val="22"/>
        </w:rPr>
      </w:pPr>
      <w:proofErr w:type="spellStart"/>
      <w:r>
        <w:rPr>
          <w:rFonts w:ascii="Arial" w:hAnsi="Arial" w:cs="Arial"/>
          <w:i/>
          <w:sz w:val="22"/>
          <w:szCs w:val="22"/>
        </w:rPr>
        <w:t>i</w:t>
      </w:r>
      <w:proofErr w:type="spellEnd"/>
      <w:r w:rsidRPr="00033596">
        <w:rPr>
          <w:rFonts w:ascii="Arial" w:hAnsi="Arial" w:cs="Arial"/>
          <w:i/>
          <w:sz w:val="22"/>
          <w:szCs w:val="22"/>
        </w:rPr>
        <w:t>. EJHP contract renewal with BMJ</w:t>
      </w:r>
    </w:p>
    <w:p w14:paraId="5190E1AB" w14:textId="77777777" w:rsidR="008C5E87" w:rsidRPr="00033596" w:rsidRDefault="008C5E87" w:rsidP="008C5E87">
      <w:pPr>
        <w:ind w:left="0" w:firstLine="0"/>
        <w:rPr>
          <w:rFonts w:ascii="Arial" w:hAnsi="Arial" w:cs="Arial"/>
          <w:sz w:val="22"/>
          <w:szCs w:val="22"/>
        </w:rPr>
      </w:pPr>
    </w:p>
    <w:p w14:paraId="15FA182D" w14:textId="35F6DA8A" w:rsidR="008A4006" w:rsidRDefault="00F70548" w:rsidP="008A4006">
      <w:pPr>
        <w:tabs>
          <w:tab w:val="left" w:pos="3143"/>
        </w:tabs>
        <w:ind w:left="0" w:firstLine="0"/>
        <w:jc w:val="both"/>
        <w:rPr>
          <w:rFonts w:ascii="Arial" w:hAnsi="Arial" w:cs="Arial"/>
          <w:sz w:val="22"/>
          <w:szCs w:val="22"/>
        </w:rPr>
      </w:pPr>
      <w:r>
        <w:rPr>
          <w:rFonts w:ascii="Arial" w:hAnsi="Arial" w:cs="Arial"/>
          <w:sz w:val="22"/>
          <w:szCs w:val="22"/>
        </w:rPr>
        <w:t xml:space="preserve">PH reported that the draft contract renewal document had been received and that it </w:t>
      </w:r>
      <w:proofErr w:type="gramStart"/>
      <w:r>
        <w:rPr>
          <w:rFonts w:ascii="Arial" w:hAnsi="Arial" w:cs="Arial"/>
          <w:sz w:val="22"/>
          <w:szCs w:val="22"/>
        </w:rPr>
        <w:t>was expected to be signed</w:t>
      </w:r>
      <w:proofErr w:type="gramEnd"/>
      <w:r>
        <w:rPr>
          <w:rFonts w:ascii="Arial" w:hAnsi="Arial" w:cs="Arial"/>
          <w:sz w:val="22"/>
          <w:szCs w:val="22"/>
        </w:rPr>
        <w:t xml:space="preserve"> </w:t>
      </w:r>
      <w:r w:rsidR="00780C77">
        <w:rPr>
          <w:rFonts w:ascii="Arial" w:hAnsi="Arial" w:cs="Arial"/>
          <w:sz w:val="22"/>
          <w:szCs w:val="22"/>
        </w:rPr>
        <w:t>during the strategy board meeting</w:t>
      </w:r>
      <w:r>
        <w:rPr>
          <w:rFonts w:ascii="Arial" w:hAnsi="Arial" w:cs="Arial"/>
          <w:sz w:val="22"/>
          <w:szCs w:val="22"/>
        </w:rPr>
        <w:t xml:space="preserve">.  He asked all for comments and it was suggested that once the euro bounces back to a favourable rate, it may be beneficial to open a bank account in the UK to lessen the impact of the currency conversion problem.  It was also suggested that the contract include euro figures, however, this had already been discussed and the UK in general will not or cannot contract in euro. It was decided that based on this fact, </w:t>
      </w:r>
      <w:r w:rsidR="008A4006">
        <w:rPr>
          <w:rFonts w:ascii="Arial" w:hAnsi="Arial" w:cs="Arial"/>
          <w:sz w:val="22"/>
          <w:szCs w:val="22"/>
        </w:rPr>
        <w:t>the budget reports should be provided in euro with the currency exchange rate at time of report be included.</w:t>
      </w:r>
      <w:r w:rsidR="008C5E87" w:rsidRPr="00033596">
        <w:rPr>
          <w:rFonts w:ascii="Arial" w:hAnsi="Arial" w:cs="Arial"/>
          <w:sz w:val="22"/>
          <w:szCs w:val="22"/>
        </w:rPr>
        <w:t xml:space="preserve"> </w:t>
      </w:r>
      <w:r w:rsidR="008A4006">
        <w:rPr>
          <w:rFonts w:ascii="Arial" w:hAnsi="Arial" w:cs="Arial"/>
          <w:sz w:val="22"/>
          <w:szCs w:val="22"/>
        </w:rPr>
        <w:t>All agreed.</w:t>
      </w:r>
    </w:p>
    <w:p w14:paraId="53F97D20" w14:textId="77777777" w:rsidR="008A4006" w:rsidRDefault="008A4006" w:rsidP="008A4006">
      <w:pPr>
        <w:tabs>
          <w:tab w:val="left" w:pos="3143"/>
        </w:tabs>
        <w:ind w:left="0" w:firstLine="0"/>
        <w:jc w:val="both"/>
        <w:rPr>
          <w:rFonts w:ascii="Arial" w:hAnsi="Arial" w:cs="Arial"/>
          <w:sz w:val="22"/>
          <w:szCs w:val="22"/>
        </w:rPr>
      </w:pPr>
    </w:p>
    <w:p w14:paraId="729EF7FC" w14:textId="3AA1E077" w:rsidR="008A4006" w:rsidRDefault="008A4006" w:rsidP="008A4006">
      <w:pPr>
        <w:tabs>
          <w:tab w:val="left" w:pos="3143"/>
        </w:tabs>
        <w:ind w:left="0" w:firstLine="0"/>
        <w:jc w:val="both"/>
        <w:rPr>
          <w:rFonts w:ascii="Arial" w:hAnsi="Arial" w:cs="Arial"/>
          <w:sz w:val="22"/>
          <w:szCs w:val="22"/>
        </w:rPr>
      </w:pPr>
      <w:r>
        <w:rPr>
          <w:rFonts w:ascii="Arial" w:hAnsi="Arial" w:cs="Arial"/>
          <w:sz w:val="22"/>
          <w:szCs w:val="22"/>
        </w:rPr>
        <w:t xml:space="preserve">PH thanked all and advised that he and JP would be sending contract amendments to </w:t>
      </w:r>
      <w:r w:rsidR="002610BB">
        <w:rPr>
          <w:rFonts w:ascii="Arial" w:hAnsi="Arial" w:cs="Arial"/>
          <w:sz w:val="22"/>
          <w:szCs w:val="22"/>
        </w:rPr>
        <w:t>JDG, which</w:t>
      </w:r>
      <w:r>
        <w:rPr>
          <w:rFonts w:ascii="Arial" w:hAnsi="Arial" w:cs="Arial"/>
          <w:sz w:val="22"/>
          <w:szCs w:val="22"/>
        </w:rPr>
        <w:t xml:space="preserve"> would be relayed to BMJ.  After acceptance/rejection by BMJ, and subsequent review by the </w:t>
      </w:r>
      <w:r w:rsidR="001763A2">
        <w:rPr>
          <w:rFonts w:ascii="Arial" w:hAnsi="Arial" w:cs="Arial"/>
          <w:sz w:val="22"/>
          <w:szCs w:val="22"/>
        </w:rPr>
        <w:t>president and</w:t>
      </w:r>
      <w:r>
        <w:rPr>
          <w:rFonts w:ascii="Arial" w:hAnsi="Arial" w:cs="Arial"/>
          <w:sz w:val="22"/>
          <w:szCs w:val="22"/>
        </w:rPr>
        <w:t xml:space="preserve"> </w:t>
      </w:r>
      <w:r w:rsidR="001763A2">
        <w:rPr>
          <w:rFonts w:ascii="Arial" w:hAnsi="Arial" w:cs="Arial"/>
          <w:sz w:val="22"/>
          <w:szCs w:val="22"/>
        </w:rPr>
        <w:t>director of finance</w:t>
      </w:r>
      <w:r>
        <w:rPr>
          <w:rFonts w:ascii="Arial" w:hAnsi="Arial" w:cs="Arial"/>
          <w:sz w:val="22"/>
          <w:szCs w:val="22"/>
        </w:rPr>
        <w:t>, the contract would be sent to the EAHP attorneys for review before signing.  All agreed.</w:t>
      </w:r>
    </w:p>
    <w:p w14:paraId="292D63B5" w14:textId="77777777" w:rsidR="008A4006" w:rsidRDefault="008A4006" w:rsidP="008A4006">
      <w:pPr>
        <w:tabs>
          <w:tab w:val="left" w:pos="3143"/>
        </w:tabs>
        <w:ind w:left="0" w:firstLine="0"/>
        <w:jc w:val="both"/>
        <w:rPr>
          <w:rFonts w:ascii="Arial" w:hAnsi="Arial" w:cs="Arial"/>
          <w:sz w:val="22"/>
          <w:szCs w:val="22"/>
        </w:rPr>
      </w:pPr>
    </w:p>
    <w:p w14:paraId="1B3AF7F1" w14:textId="7CD1F7FA" w:rsidR="008A4006" w:rsidRDefault="008A4006" w:rsidP="008A4006">
      <w:pPr>
        <w:tabs>
          <w:tab w:val="left" w:pos="3143"/>
        </w:tabs>
        <w:ind w:left="0" w:firstLine="0"/>
        <w:jc w:val="both"/>
        <w:rPr>
          <w:rFonts w:ascii="Arial" w:hAnsi="Arial" w:cs="Arial"/>
          <w:color w:val="0000FF"/>
          <w:sz w:val="22"/>
          <w:szCs w:val="22"/>
        </w:rPr>
      </w:pPr>
      <w:r w:rsidRPr="008A4006">
        <w:rPr>
          <w:rFonts w:ascii="Arial" w:hAnsi="Arial" w:cs="Arial"/>
          <w:b/>
          <w:color w:val="0000FF"/>
          <w:sz w:val="22"/>
          <w:szCs w:val="22"/>
        </w:rPr>
        <w:t>Decision:</w:t>
      </w:r>
      <w:r>
        <w:rPr>
          <w:rFonts w:ascii="Arial" w:hAnsi="Arial" w:cs="Arial"/>
          <w:color w:val="0000FF"/>
          <w:sz w:val="22"/>
          <w:szCs w:val="22"/>
        </w:rPr>
        <w:t xml:space="preserve">  JDG to send contract comments to BMJ and then to EAHP attorneys for review before signing.</w:t>
      </w:r>
    </w:p>
    <w:p w14:paraId="4046989D" w14:textId="6109CF15" w:rsidR="008A4006" w:rsidRDefault="008A4006" w:rsidP="008A4006">
      <w:pPr>
        <w:tabs>
          <w:tab w:val="left" w:pos="3143"/>
        </w:tabs>
        <w:ind w:left="0" w:firstLine="0"/>
        <w:jc w:val="both"/>
        <w:rPr>
          <w:rFonts w:ascii="Arial" w:hAnsi="Arial" w:cs="Arial"/>
          <w:color w:val="FF0000"/>
          <w:sz w:val="22"/>
          <w:szCs w:val="22"/>
        </w:rPr>
      </w:pPr>
      <w:r w:rsidRPr="008A4006">
        <w:rPr>
          <w:rFonts w:ascii="Arial" w:hAnsi="Arial" w:cs="Arial"/>
          <w:b/>
          <w:color w:val="FF0000"/>
          <w:sz w:val="22"/>
          <w:szCs w:val="22"/>
        </w:rPr>
        <w:t>Action:</w:t>
      </w:r>
      <w:r>
        <w:rPr>
          <w:rFonts w:ascii="Arial" w:hAnsi="Arial" w:cs="Arial"/>
          <w:color w:val="FF0000"/>
          <w:sz w:val="22"/>
          <w:szCs w:val="22"/>
        </w:rPr>
        <w:t xml:space="preserve">  JDG to request that BMJ provide budget reports in euro with currency exchange rate at time of report.</w:t>
      </w:r>
    </w:p>
    <w:p w14:paraId="3E2E3802" w14:textId="31D77208" w:rsidR="008C5E87" w:rsidRPr="00780C77" w:rsidRDefault="008A4006" w:rsidP="00780C77">
      <w:pPr>
        <w:tabs>
          <w:tab w:val="left" w:pos="3143"/>
        </w:tabs>
        <w:ind w:left="0" w:firstLine="0"/>
        <w:jc w:val="both"/>
        <w:rPr>
          <w:rFonts w:ascii="Arial" w:hAnsi="Arial" w:cs="Arial"/>
          <w:color w:val="FF0000"/>
          <w:sz w:val="22"/>
          <w:szCs w:val="22"/>
        </w:rPr>
      </w:pPr>
      <w:r w:rsidRPr="008A4006">
        <w:rPr>
          <w:rFonts w:ascii="Arial" w:hAnsi="Arial" w:cs="Arial"/>
          <w:b/>
          <w:color w:val="FF0000"/>
          <w:sz w:val="22"/>
          <w:szCs w:val="22"/>
        </w:rPr>
        <w:t>Action:</w:t>
      </w:r>
      <w:r>
        <w:rPr>
          <w:rFonts w:ascii="Arial" w:hAnsi="Arial" w:cs="Arial"/>
          <w:color w:val="FF0000"/>
          <w:sz w:val="22"/>
          <w:szCs w:val="22"/>
        </w:rPr>
        <w:t xml:space="preserve">  JDG will liaise with BMJ regarding contract amendments and send to EAHP attorneys before signing</w:t>
      </w:r>
      <w:r w:rsidR="00780C77">
        <w:rPr>
          <w:rFonts w:ascii="Arial" w:hAnsi="Arial" w:cs="Arial"/>
          <w:color w:val="FF0000"/>
          <w:sz w:val="22"/>
          <w:szCs w:val="22"/>
        </w:rPr>
        <w:t xml:space="preserve"> during strategy board meeting</w:t>
      </w:r>
      <w:r>
        <w:rPr>
          <w:rFonts w:ascii="Arial" w:hAnsi="Arial" w:cs="Arial"/>
          <w:color w:val="FF0000"/>
          <w:sz w:val="22"/>
          <w:szCs w:val="22"/>
        </w:rPr>
        <w:t>.</w:t>
      </w:r>
      <w:r w:rsidR="008C5E87" w:rsidRPr="00033596">
        <w:rPr>
          <w:rFonts w:ascii="Arial" w:hAnsi="Arial" w:cs="Arial"/>
          <w:sz w:val="22"/>
          <w:szCs w:val="22"/>
        </w:rPr>
        <w:tab/>
      </w:r>
    </w:p>
    <w:p w14:paraId="1D859B01" w14:textId="77777777" w:rsidR="008C5E87" w:rsidRPr="00033596" w:rsidRDefault="008C5E87" w:rsidP="00BA208C">
      <w:pPr>
        <w:ind w:left="0" w:firstLine="0"/>
        <w:rPr>
          <w:rFonts w:ascii="Arial" w:hAnsi="Arial" w:cs="Arial"/>
          <w:sz w:val="22"/>
          <w:szCs w:val="22"/>
        </w:rPr>
      </w:pPr>
    </w:p>
    <w:p w14:paraId="32EF8076" w14:textId="77777777" w:rsidR="008C5E87" w:rsidRPr="00033596" w:rsidRDefault="008C5E87" w:rsidP="008C5E87">
      <w:pPr>
        <w:numPr>
          <w:ilvl w:val="0"/>
          <w:numId w:val="1"/>
        </w:numPr>
        <w:rPr>
          <w:rFonts w:ascii="Arial" w:hAnsi="Arial" w:cs="Arial"/>
          <w:b/>
          <w:sz w:val="22"/>
          <w:szCs w:val="22"/>
        </w:rPr>
      </w:pPr>
      <w:r w:rsidRPr="00033596">
        <w:rPr>
          <w:rFonts w:ascii="Arial" w:hAnsi="Arial" w:cs="Arial"/>
          <w:b/>
          <w:sz w:val="22"/>
          <w:szCs w:val="22"/>
        </w:rPr>
        <w:t>Romanian association – issue regarding Paul as internal auditor</w:t>
      </w:r>
    </w:p>
    <w:p w14:paraId="52599542" w14:textId="77777777" w:rsidR="008C5E87" w:rsidRPr="00033596" w:rsidRDefault="008C5E87" w:rsidP="008C5E87">
      <w:pPr>
        <w:ind w:left="0" w:firstLine="0"/>
        <w:rPr>
          <w:rFonts w:ascii="Arial" w:hAnsi="Arial" w:cs="Arial"/>
          <w:b/>
          <w:sz w:val="22"/>
          <w:szCs w:val="22"/>
        </w:rPr>
      </w:pPr>
    </w:p>
    <w:p w14:paraId="751D56EC" w14:textId="2634F45F" w:rsidR="008C5E87" w:rsidRDefault="00780C77" w:rsidP="00780C77">
      <w:pPr>
        <w:tabs>
          <w:tab w:val="left" w:pos="3143"/>
        </w:tabs>
        <w:ind w:left="0" w:firstLine="0"/>
        <w:jc w:val="both"/>
        <w:rPr>
          <w:rFonts w:ascii="Arial" w:hAnsi="Arial" w:cs="Arial"/>
          <w:sz w:val="22"/>
          <w:szCs w:val="22"/>
        </w:rPr>
      </w:pPr>
      <w:r>
        <w:rPr>
          <w:rFonts w:ascii="Arial" w:hAnsi="Arial" w:cs="Arial"/>
          <w:sz w:val="22"/>
          <w:szCs w:val="22"/>
        </w:rPr>
        <w:t xml:space="preserve">JP shared the email exchange between </w:t>
      </w:r>
      <w:proofErr w:type="spellStart"/>
      <w:r>
        <w:rPr>
          <w:rFonts w:ascii="Arial" w:hAnsi="Arial" w:cs="Arial"/>
          <w:sz w:val="22"/>
          <w:szCs w:val="22"/>
        </w:rPr>
        <w:t>Ioan</w:t>
      </w:r>
      <w:proofErr w:type="spellEnd"/>
      <w:r>
        <w:rPr>
          <w:rFonts w:ascii="Arial" w:hAnsi="Arial" w:cs="Arial"/>
          <w:sz w:val="22"/>
          <w:szCs w:val="22"/>
        </w:rPr>
        <w:t xml:space="preserve"> </w:t>
      </w:r>
      <w:proofErr w:type="spellStart"/>
      <w:r>
        <w:rPr>
          <w:rFonts w:ascii="Arial" w:hAnsi="Arial" w:cs="Arial"/>
          <w:sz w:val="22"/>
          <w:szCs w:val="22"/>
        </w:rPr>
        <w:t>Antiofe</w:t>
      </w:r>
      <w:proofErr w:type="spellEnd"/>
      <w:r>
        <w:rPr>
          <w:rFonts w:ascii="Arial" w:hAnsi="Arial" w:cs="Arial"/>
          <w:sz w:val="22"/>
          <w:szCs w:val="22"/>
        </w:rPr>
        <w:t xml:space="preserve">, the president of the Romanian association, regarding Paul </w:t>
      </w:r>
      <w:proofErr w:type="spellStart"/>
      <w:r>
        <w:rPr>
          <w:rFonts w:ascii="Arial" w:hAnsi="Arial" w:cs="Arial"/>
          <w:sz w:val="22"/>
          <w:szCs w:val="22"/>
        </w:rPr>
        <w:t>Andrieu</w:t>
      </w:r>
      <w:proofErr w:type="spellEnd"/>
      <w:r>
        <w:rPr>
          <w:rFonts w:ascii="Arial" w:hAnsi="Arial" w:cs="Arial"/>
          <w:sz w:val="22"/>
          <w:szCs w:val="22"/>
        </w:rPr>
        <w:t xml:space="preserve"> and his position as EAHP internal auditor.  </w:t>
      </w:r>
      <w:proofErr w:type="spellStart"/>
      <w:r>
        <w:rPr>
          <w:rFonts w:ascii="Arial" w:hAnsi="Arial" w:cs="Arial"/>
          <w:sz w:val="22"/>
          <w:szCs w:val="22"/>
        </w:rPr>
        <w:t>Ioan</w:t>
      </w:r>
      <w:proofErr w:type="spellEnd"/>
      <w:r>
        <w:rPr>
          <w:rFonts w:ascii="Arial" w:hAnsi="Arial" w:cs="Arial"/>
          <w:sz w:val="22"/>
          <w:szCs w:val="22"/>
        </w:rPr>
        <w:t xml:space="preserve"> requested that Paul be removed and that he serve in his place.  JDG had consulted the EAHP attorney and was advised that since </w:t>
      </w:r>
      <w:r w:rsidR="002610BB">
        <w:rPr>
          <w:rFonts w:ascii="Arial" w:hAnsi="Arial" w:cs="Arial"/>
          <w:sz w:val="22"/>
          <w:szCs w:val="22"/>
        </w:rPr>
        <w:t>the GA elected Paul</w:t>
      </w:r>
      <w:r>
        <w:rPr>
          <w:rFonts w:ascii="Arial" w:hAnsi="Arial" w:cs="Arial"/>
          <w:sz w:val="22"/>
          <w:szCs w:val="22"/>
        </w:rPr>
        <w:t>, only the GA would be able to dismiss him.   Paul would need to either continue in his role as internal auditor or resign, however, a replacement could not be made until the next GA.  Further, Paul, should he wish to continue, could either ask one of the other auditors to give the report during the GA or at</w:t>
      </w:r>
      <w:r w:rsidR="00C873B3">
        <w:rPr>
          <w:rFonts w:ascii="Arial" w:hAnsi="Arial" w:cs="Arial"/>
          <w:sz w:val="22"/>
          <w:szCs w:val="22"/>
        </w:rPr>
        <w:t>tend the GA only during the time needed to give the report.  Should he choose the latter, attendance would be at his own cost.</w:t>
      </w:r>
      <w:r w:rsidR="000525C1">
        <w:rPr>
          <w:rFonts w:ascii="Arial" w:hAnsi="Arial" w:cs="Arial"/>
          <w:sz w:val="22"/>
          <w:szCs w:val="22"/>
        </w:rPr>
        <w:t xml:space="preserve">  In addition, it was suggested a third internal auditor be suggested to the GA in order to avoid the same situation in the future as currently, there is only one auditor should Paul step down.</w:t>
      </w:r>
    </w:p>
    <w:p w14:paraId="64405BBF" w14:textId="77777777" w:rsidR="00C873B3" w:rsidRDefault="00C873B3" w:rsidP="00780C77">
      <w:pPr>
        <w:tabs>
          <w:tab w:val="left" w:pos="3143"/>
        </w:tabs>
        <w:ind w:left="0" w:firstLine="0"/>
        <w:jc w:val="both"/>
        <w:rPr>
          <w:rFonts w:ascii="Arial" w:hAnsi="Arial" w:cs="Arial"/>
          <w:sz w:val="22"/>
          <w:szCs w:val="22"/>
        </w:rPr>
      </w:pPr>
    </w:p>
    <w:p w14:paraId="402646FE" w14:textId="177E533F" w:rsidR="00C873B3" w:rsidRDefault="00C873B3" w:rsidP="00780C77">
      <w:pPr>
        <w:tabs>
          <w:tab w:val="left" w:pos="3143"/>
        </w:tabs>
        <w:ind w:left="0" w:firstLine="0"/>
        <w:jc w:val="both"/>
        <w:rPr>
          <w:rFonts w:ascii="Arial" w:hAnsi="Arial" w:cs="Arial"/>
          <w:color w:val="FF0000"/>
          <w:sz w:val="22"/>
          <w:szCs w:val="22"/>
        </w:rPr>
      </w:pPr>
      <w:r w:rsidRPr="00C873B3">
        <w:rPr>
          <w:rFonts w:ascii="Arial" w:hAnsi="Arial" w:cs="Arial"/>
          <w:b/>
          <w:color w:val="FF0000"/>
          <w:sz w:val="22"/>
          <w:szCs w:val="22"/>
        </w:rPr>
        <w:t>Action:</w:t>
      </w:r>
      <w:r w:rsidRPr="00C873B3">
        <w:rPr>
          <w:rFonts w:ascii="Arial" w:hAnsi="Arial" w:cs="Arial"/>
          <w:color w:val="FF0000"/>
          <w:sz w:val="22"/>
          <w:szCs w:val="22"/>
        </w:rPr>
        <w:t xml:space="preserve">  JP to send letter to Paul regarding the situation and provide the options related to his role as internal auditor.</w:t>
      </w:r>
    </w:p>
    <w:p w14:paraId="6450A7EF" w14:textId="1BB0AE98" w:rsidR="00C873B3" w:rsidRPr="00C873B3" w:rsidRDefault="00C873B3" w:rsidP="00780C77">
      <w:pPr>
        <w:tabs>
          <w:tab w:val="left" w:pos="3143"/>
        </w:tabs>
        <w:ind w:left="0" w:firstLine="0"/>
        <w:jc w:val="both"/>
        <w:rPr>
          <w:rFonts w:ascii="Arial" w:hAnsi="Arial" w:cs="Arial"/>
          <w:color w:val="FF0000"/>
          <w:sz w:val="22"/>
          <w:szCs w:val="22"/>
        </w:rPr>
      </w:pPr>
      <w:r w:rsidRPr="00C873B3">
        <w:rPr>
          <w:rFonts w:ascii="Arial" w:hAnsi="Arial" w:cs="Arial"/>
          <w:b/>
          <w:color w:val="FF0000"/>
          <w:sz w:val="22"/>
          <w:szCs w:val="22"/>
        </w:rPr>
        <w:t>Action:</w:t>
      </w:r>
      <w:r>
        <w:rPr>
          <w:rFonts w:ascii="Arial" w:hAnsi="Arial" w:cs="Arial"/>
          <w:color w:val="FF0000"/>
          <w:sz w:val="22"/>
          <w:szCs w:val="22"/>
        </w:rPr>
        <w:t xml:space="preserve">  JDG to add election of </w:t>
      </w:r>
      <w:r w:rsidR="000525C1">
        <w:rPr>
          <w:rFonts w:ascii="Arial" w:hAnsi="Arial" w:cs="Arial"/>
          <w:color w:val="FF0000"/>
          <w:sz w:val="22"/>
          <w:szCs w:val="22"/>
        </w:rPr>
        <w:t xml:space="preserve">third </w:t>
      </w:r>
      <w:r>
        <w:rPr>
          <w:rFonts w:ascii="Arial" w:hAnsi="Arial" w:cs="Arial"/>
          <w:color w:val="FF0000"/>
          <w:sz w:val="22"/>
          <w:szCs w:val="22"/>
        </w:rPr>
        <w:t>internal auditor to next GA agenda.</w:t>
      </w:r>
    </w:p>
    <w:p w14:paraId="4CA7FD7F" w14:textId="77777777" w:rsidR="008C5E87" w:rsidRPr="00033596" w:rsidRDefault="008C5E87" w:rsidP="00780C77">
      <w:pPr>
        <w:ind w:left="0" w:firstLine="0"/>
        <w:jc w:val="both"/>
        <w:rPr>
          <w:rFonts w:ascii="Arial" w:hAnsi="Arial" w:cs="Arial"/>
          <w:b/>
          <w:sz w:val="22"/>
          <w:szCs w:val="22"/>
        </w:rPr>
      </w:pPr>
    </w:p>
    <w:p w14:paraId="5BA701C1" w14:textId="292001AA" w:rsidR="00635F63" w:rsidRPr="00033596" w:rsidRDefault="008C5E87" w:rsidP="008C5E87">
      <w:pPr>
        <w:numPr>
          <w:ilvl w:val="0"/>
          <w:numId w:val="1"/>
        </w:numPr>
        <w:rPr>
          <w:rFonts w:ascii="Arial" w:hAnsi="Arial" w:cs="Arial"/>
          <w:b/>
          <w:sz w:val="22"/>
          <w:szCs w:val="22"/>
        </w:rPr>
      </w:pPr>
      <w:r w:rsidRPr="00033596">
        <w:rPr>
          <w:rFonts w:ascii="Arial" w:hAnsi="Arial" w:cs="Arial"/>
          <w:b/>
          <w:sz w:val="22"/>
          <w:szCs w:val="22"/>
        </w:rPr>
        <w:t>Status of Vienna Congress &amp; future congresses</w:t>
      </w:r>
    </w:p>
    <w:p w14:paraId="3083B944" w14:textId="41D9239A" w:rsidR="00635F63" w:rsidRDefault="00635F63" w:rsidP="00635F63">
      <w:pPr>
        <w:ind w:left="0" w:firstLine="0"/>
        <w:rPr>
          <w:rFonts w:ascii="Arial" w:hAnsi="Arial" w:cs="Arial"/>
          <w:sz w:val="22"/>
          <w:szCs w:val="22"/>
        </w:rPr>
      </w:pPr>
    </w:p>
    <w:p w14:paraId="486F6945" w14:textId="58638429" w:rsidR="00040F18" w:rsidRDefault="00040F18" w:rsidP="00040F18">
      <w:pPr>
        <w:ind w:left="0" w:firstLine="0"/>
        <w:jc w:val="both"/>
        <w:rPr>
          <w:rFonts w:ascii="Arial" w:hAnsi="Arial" w:cs="Arial"/>
          <w:sz w:val="22"/>
          <w:szCs w:val="22"/>
        </w:rPr>
      </w:pPr>
      <w:r>
        <w:rPr>
          <w:rFonts w:ascii="Arial" w:hAnsi="Arial" w:cs="Arial"/>
          <w:sz w:val="22"/>
          <w:szCs w:val="22"/>
        </w:rPr>
        <w:t xml:space="preserve">KN reported that the congress preparations for Vienna were almost completed in regards to speaker selection and programming with the exception of Synergy satellites </w:t>
      </w:r>
      <w:r w:rsidR="00C479A8">
        <w:rPr>
          <w:rFonts w:ascii="Arial" w:hAnsi="Arial" w:cs="Arial"/>
          <w:sz w:val="22"/>
          <w:szCs w:val="22"/>
        </w:rPr>
        <w:t>since</w:t>
      </w:r>
      <w:r>
        <w:rPr>
          <w:rFonts w:ascii="Arial" w:hAnsi="Arial" w:cs="Arial"/>
          <w:sz w:val="22"/>
          <w:szCs w:val="22"/>
        </w:rPr>
        <w:t xml:space="preserve"> sponso</w:t>
      </w:r>
      <w:r w:rsidR="00C479A8">
        <w:rPr>
          <w:rFonts w:ascii="Arial" w:hAnsi="Arial" w:cs="Arial"/>
          <w:sz w:val="22"/>
          <w:szCs w:val="22"/>
        </w:rPr>
        <w:t>rship had not yet been secured.</w:t>
      </w:r>
      <w:r>
        <w:rPr>
          <w:rFonts w:ascii="Arial" w:hAnsi="Arial" w:cs="Arial"/>
          <w:sz w:val="22"/>
          <w:szCs w:val="22"/>
        </w:rPr>
        <w:t xml:space="preserve"> In addition, the structure and planning for the 2017 congress in Cannes was already underway and the SC was proceeding with the development of the session abstracts.</w:t>
      </w:r>
    </w:p>
    <w:p w14:paraId="13709B1C" w14:textId="77777777" w:rsidR="00040F18" w:rsidRPr="00033596" w:rsidRDefault="00040F18" w:rsidP="00635F63">
      <w:pPr>
        <w:ind w:left="0" w:firstLine="0"/>
        <w:rPr>
          <w:rFonts w:ascii="Arial" w:hAnsi="Arial" w:cs="Arial"/>
          <w:sz w:val="22"/>
          <w:szCs w:val="22"/>
        </w:rPr>
      </w:pPr>
    </w:p>
    <w:p w14:paraId="35326E16" w14:textId="666516E9" w:rsidR="001B23B1" w:rsidRPr="00033596" w:rsidRDefault="001B23B1" w:rsidP="001B23B1">
      <w:pPr>
        <w:ind w:left="284" w:firstLine="0"/>
        <w:rPr>
          <w:rFonts w:ascii="Arial" w:hAnsi="Arial" w:cs="Arial"/>
          <w:i/>
          <w:sz w:val="22"/>
          <w:szCs w:val="22"/>
        </w:rPr>
      </w:pPr>
      <w:r w:rsidRPr="00033596">
        <w:rPr>
          <w:rFonts w:ascii="Arial" w:hAnsi="Arial" w:cs="Arial"/>
          <w:i/>
          <w:sz w:val="22"/>
          <w:szCs w:val="22"/>
        </w:rPr>
        <w:t>a. Guest invitations to congress</w:t>
      </w:r>
    </w:p>
    <w:p w14:paraId="48673AD2" w14:textId="77777777" w:rsidR="00E80BFB" w:rsidRPr="00033596" w:rsidRDefault="00E80BFB" w:rsidP="00635F63">
      <w:pPr>
        <w:ind w:left="0" w:firstLine="0"/>
        <w:rPr>
          <w:rFonts w:ascii="Arial" w:hAnsi="Arial" w:cs="Arial"/>
          <w:sz w:val="22"/>
          <w:szCs w:val="22"/>
        </w:rPr>
      </w:pPr>
    </w:p>
    <w:p w14:paraId="01C66D9F" w14:textId="23A6AB4E" w:rsidR="001B23B1" w:rsidRPr="00033596" w:rsidRDefault="001B23B1" w:rsidP="009C34FA">
      <w:pPr>
        <w:ind w:left="0" w:firstLine="0"/>
        <w:jc w:val="both"/>
        <w:rPr>
          <w:rFonts w:ascii="Arial" w:hAnsi="Arial" w:cs="Arial"/>
          <w:sz w:val="22"/>
          <w:szCs w:val="22"/>
        </w:rPr>
      </w:pPr>
      <w:r w:rsidRPr="00033596">
        <w:rPr>
          <w:rFonts w:ascii="Arial" w:hAnsi="Arial" w:cs="Arial"/>
          <w:sz w:val="22"/>
          <w:szCs w:val="22"/>
        </w:rPr>
        <w:t xml:space="preserve">RP outlined the proposed organisations to be invited as guests of the President to the 2016 Congress in Vienna. A special emphasis was placed on attracting national competent authorities for pharmacy qualification recognition to the event in respect of common training framework project imperatives. </w:t>
      </w:r>
    </w:p>
    <w:p w14:paraId="32F6D419" w14:textId="77777777" w:rsidR="001B23B1" w:rsidRPr="00033596" w:rsidRDefault="001B23B1" w:rsidP="007B3A24">
      <w:pPr>
        <w:ind w:left="0" w:firstLine="0"/>
        <w:rPr>
          <w:rFonts w:ascii="Arial" w:hAnsi="Arial" w:cs="Arial"/>
          <w:sz w:val="22"/>
          <w:szCs w:val="22"/>
        </w:rPr>
      </w:pPr>
    </w:p>
    <w:p w14:paraId="0F2DD212" w14:textId="735D5155" w:rsidR="00F8391E" w:rsidRPr="009C34FA" w:rsidRDefault="00F8391E" w:rsidP="007B3A24">
      <w:pPr>
        <w:tabs>
          <w:tab w:val="left" w:pos="1350"/>
        </w:tabs>
        <w:ind w:left="108" w:firstLine="0"/>
        <w:rPr>
          <w:rFonts w:ascii="Arial" w:hAnsi="Arial" w:cs="Arial"/>
          <w:b/>
          <w:color w:val="0000FF"/>
          <w:sz w:val="22"/>
          <w:szCs w:val="22"/>
        </w:rPr>
      </w:pPr>
      <w:r w:rsidRPr="009C34FA">
        <w:rPr>
          <w:rFonts w:ascii="Arial" w:hAnsi="Arial" w:cs="Arial"/>
          <w:b/>
          <w:color w:val="0000FF"/>
          <w:sz w:val="22"/>
          <w:szCs w:val="22"/>
        </w:rPr>
        <w:t>Decision</w:t>
      </w:r>
      <w:r>
        <w:rPr>
          <w:rFonts w:ascii="Arial" w:hAnsi="Arial" w:cs="Arial"/>
          <w:b/>
          <w:color w:val="0000FF"/>
          <w:sz w:val="22"/>
          <w:szCs w:val="22"/>
        </w:rPr>
        <w:t xml:space="preserve">: </w:t>
      </w:r>
      <w:r w:rsidRPr="009C34FA">
        <w:rPr>
          <w:rFonts w:ascii="Arial" w:hAnsi="Arial" w:cs="Arial"/>
          <w:b/>
          <w:color w:val="0000FF"/>
          <w:sz w:val="22"/>
          <w:szCs w:val="22"/>
        </w:rPr>
        <w:t>Proposal for Congress guests accepted.</w:t>
      </w:r>
    </w:p>
    <w:p w14:paraId="6BE0C2D2" w14:textId="2BBA6E46" w:rsidR="00F8391E" w:rsidRPr="009C34FA" w:rsidRDefault="00F8391E" w:rsidP="007B3A24">
      <w:pPr>
        <w:tabs>
          <w:tab w:val="left" w:pos="1350"/>
        </w:tabs>
        <w:ind w:left="108" w:firstLine="0"/>
        <w:rPr>
          <w:rFonts w:ascii="Arial" w:hAnsi="Arial" w:cs="Arial"/>
          <w:color w:val="FF0000"/>
          <w:sz w:val="22"/>
          <w:szCs w:val="22"/>
        </w:rPr>
      </w:pPr>
      <w:r w:rsidRPr="009C34FA">
        <w:rPr>
          <w:rFonts w:ascii="Arial" w:hAnsi="Arial" w:cs="Arial"/>
          <w:b/>
          <w:color w:val="FF0000"/>
          <w:sz w:val="22"/>
          <w:szCs w:val="22"/>
        </w:rPr>
        <w:t>Action</w:t>
      </w:r>
      <w:r>
        <w:rPr>
          <w:rFonts w:ascii="Arial" w:hAnsi="Arial" w:cs="Arial"/>
          <w:b/>
          <w:color w:val="FF0000"/>
          <w:sz w:val="22"/>
          <w:szCs w:val="22"/>
        </w:rPr>
        <w:t xml:space="preserve">: </w:t>
      </w:r>
      <w:r w:rsidRPr="009C34FA">
        <w:rPr>
          <w:rFonts w:ascii="Arial" w:hAnsi="Arial" w:cs="Arial"/>
          <w:color w:val="FF0000"/>
          <w:sz w:val="22"/>
          <w:szCs w:val="22"/>
        </w:rPr>
        <w:t>Invitations to Presidents Guests be sent by end of October 2015</w:t>
      </w:r>
    </w:p>
    <w:p w14:paraId="289EDAAA" w14:textId="7209D925" w:rsidR="00F8391E" w:rsidRPr="009C34FA" w:rsidRDefault="00F8391E" w:rsidP="007B3A24">
      <w:pPr>
        <w:tabs>
          <w:tab w:val="left" w:pos="1350"/>
        </w:tabs>
        <w:ind w:left="108" w:firstLine="0"/>
        <w:rPr>
          <w:rFonts w:ascii="Arial" w:hAnsi="Arial" w:cs="Arial"/>
          <w:color w:val="FF0000"/>
          <w:sz w:val="22"/>
          <w:szCs w:val="22"/>
        </w:rPr>
      </w:pPr>
      <w:r w:rsidRPr="009C34FA">
        <w:rPr>
          <w:rFonts w:ascii="Arial" w:hAnsi="Arial" w:cs="Arial"/>
          <w:b/>
          <w:color w:val="FF0000"/>
          <w:sz w:val="22"/>
          <w:szCs w:val="22"/>
        </w:rPr>
        <w:t>Action</w:t>
      </w:r>
      <w:r>
        <w:rPr>
          <w:rFonts w:ascii="Arial" w:hAnsi="Arial" w:cs="Arial"/>
          <w:b/>
          <w:color w:val="FF0000"/>
          <w:sz w:val="22"/>
          <w:szCs w:val="22"/>
        </w:rPr>
        <w:t xml:space="preserve">: </w:t>
      </w:r>
      <w:r w:rsidRPr="009C34FA">
        <w:rPr>
          <w:rFonts w:ascii="Arial" w:hAnsi="Arial" w:cs="Arial"/>
          <w:color w:val="FF0000"/>
          <w:sz w:val="22"/>
          <w:szCs w:val="22"/>
        </w:rPr>
        <w:t>RF to supply contact details for Lebanon hospital pharmacist association</w:t>
      </w:r>
    </w:p>
    <w:p w14:paraId="713786A5" w14:textId="642FF13F" w:rsidR="00F8391E" w:rsidRPr="009C34FA" w:rsidRDefault="00F8391E" w:rsidP="007B3A24">
      <w:pPr>
        <w:tabs>
          <w:tab w:val="left" w:pos="1350"/>
        </w:tabs>
        <w:ind w:left="108" w:firstLine="0"/>
        <w:rPr>
          <w:rFonts w:ascii="Arial" w:hAnsi="Arial" w:cs="Arial"/>
          <w:color w:val="FF0000"/>
          <w:sz w:val="22"/>
          <w:szCs w:val="22"/>
        </w:rPr>
      </w:pPr>
      <w:r w:rsidRPr="009C34FA">
        <w:rPr>
          <w:rFonts w:ascii="Arial" w:hAnsi="Arial" w:cs="Arial"/>
          <w:b/>
          <w:color w:val="FF0000"/>
          <w:sz w:val="22"/>
          <w:szCs w:val="22"/>
        </w:rPr>
        <w:t>Action</w:t>
      </w:r>
      <w:r>
        <w:rPr>
          <w:rFonts w:ascii="Arial" w:hAnsi="Arial" w:cs="Arial"/>
          <w:b/>
          <w:color w:val="FF0000"/>
          <w:sz w:val="22"/>
          <w:szCs w:val="22"/>
        </w:rPr>
        <w:t xml:space="preserve">: </w:t>
      </w:r>
      <w:r w:rsidRPr="009C34FA">
        <w:rPr>
          <w:rFonts w:ascii="Arial" w:hAnsi="Arial" w:cs="Arial"/>
          <w:color w:val="FF0000"/>
          <w:sz w:val="22"/>
          <w:szCs w:val="22"/>
        </w:rPr>
        <w:t>JP to supply contact details for South Korea hospital pharmacist association</w:t>
      </w:r>
    </w:p>
    <w:p w14:paraId="024699C0" w14:textId="2756E4C0" w:rsidR="00967BB9" w:rsidRDefault="00F8391E" w:rsidP="00967BB9">
      <w:pPr>
        <w:tabs>
          <w:tab w:val="left" w:pos="1350"/>
        </w:tabs>
        <w:ind w:left="108" w:firstLine="0"/>
        <w:rPr>
          <w:rFonts w:ascii="Arial" w:hAnsi="Arial" w:cs="Arial"/>
          <w:color w:val="FF0000"/>
          <w:sz w:val="22"/>
          <w:szCs w:val="22"/>
        </w:rPr>
      </w:pPr>
      <w:r w:rsidRPr="009C34FA">
        <w:rPr>
          <w:rFonts w:ascii="Arial" w:hAnsi="Arial" w:cs="Arial"/>
          <w:b/>
          <w:color w:val="FF0000"/>
          <w:sz w:val="22"/>
          <w:szCs w:val="22"/>
        </w:rPr>
        <w:t>Action</w:t>
      </w:r>
      <w:r>
        <w:rPr>
          <w:rFonts w:ascii="Arial" w:hAnsi="Arial" w:cs="Arial"/>
          <w:b/>
          <w:color w:val="FF0000"/>
          <w:sz w:val="22"/>
          <w:szCs w:val="22"/>
        </w:rPr>
        <w:t xml:space="preserve">: </w:t>
      </w:r>
      <w:r w:rsidRPr="009C34FA">
        <w:rPr>
          <w:rFonts w:ascii="Arial" w:hAnsi="Arial" w:cs="Arial"/>
          <w:color w:val="FF0000"/>
          <w:sz w:val="22"/>
          <w:szCs w:val="22"/>
        </w:rPr>
        <w:t>JDG to supply contact details for China hospital pharmacist liaison</w:t>
      </w:r>
    </w:p>
    <w:p w14:paraId="3459A320" w14:textId="62D47B00" w:rsidR="001B23B1" w:rsidRPr="00033596" w:rsidRDefault="00C479A8" w:rsidP="00C479A8">
      <w:pPr>
        <w:ind w:left="0" w:firstLine="108"/>
        <w:rPr>
          <w:rFonts w:ascii="Arial" w:hAnsi="Arial" w:cs="Arial"/>
          <w:i/>
          <w:sz w:val="22"/>
          <w:szCs w:val="22"/>
        </w:rPr>
      </w:pPr>
      <w:r>
        <w:rPr>
          <w:rFonts w:ascii="Arial" w:hAnsi="Arial" w:cs="Arial"/>
          <w:color w:val="FF0000"/>
          <w:sz w:val="22"/>
          <w:szCs w:val="22"/>
        </w:rPr>
        <w:t xml:space="preserve">   </w:t>
      </w:r>
      <w:r w:rsidR="001B23B1" w:rsidRPr="00033596">
        <w:rPr>
          <w:rFonts w:ascii="Arial" w:hAnsi="Arial" w:cs="Arial"/>
          <w:i/>
          <w:sz w:val="22"/>
          <w:szCs w:val="22"/>
        </w:rPr>
        <w:t xml:space="preserve">b. </w:t>
      </w:r>
      <w:r w:rsidR="00861056" w:rsidRPr="00033596">
        <w:rPr>
          <w:rFonts w:ascii="Arial" w:hAnsi="Arial" w:cs="Arial"/>
          <w:i/>
          <w:sz w:val="22"/>
          <w:szCs w:val="22"/>
        </w:rPr>
        <w:t>Member roundtable meetings</w:t>
      </w:r>
    </w:p>
    <w:p w14:paraId="6DD3DE8F" w14:textId="77777777" w:rsidR="001B23B1" w:rsidRPr="00033596" w:rsidRDefault="001B23B1" w:rsidP="001B23B1">
      <w:pPr>
        <w:ind w:left="0" w:firstLine="0"/>
        <w:rPr>
          <w:rFonts w:ascii="Arial" w:hAnsi="Arial" w:cs="Arial"/>
          <w:sz w:val="22"/>
          <w:szCs w:val="22"/>
        </w:rPr>
      </w:pPr>
    </w:p>
    <w:p w14:paraId="488FD9C2" w14:textId="51A1CE47" w:rsidR="00757EBD" w:rsidRPr="00033596" w:rsidRDefault="001B23B1" w:rsidP="009C34FA">
      <w:pPr>
        <w:ind w:left="0" w:firstLine="0"/>
        <w:jc w:val="both"/>
        <w:rPr>
          <w:rFonts w:ascii="Arial" w:hAnsi="Arial" w:cs="Arial"/>
          <w:sz w:val="22"/>
          <w:szCs w:val="22"/>
        </w:rPr>
      </w:pPr>
      <w:r w:rsidRPr="00033596">
        <w:rPr>
          <w:rFonts w:ascii="Arial" w:hAnsi="Arial" w:cs="Arial"/>
          <w:sz w:val="22"/>
          <w:szCs w:val="22"/>
        </w:rPr>
        <w:t xml:space="preserve">RP outlined the proposed </w:t>
      </w:r>
      <w:r w:rsidR="00861056" w:rsidRPr="00033596">
        <w:rPr>
          <w:rFonts w:ascii="Arial" w:hAnsi="Arial" w:cs="Arial"/>
          <w:sz w:val="22"/>
          <w:szCs w:val="22"/>
        </w:rPr>
        <w:t xml:space="preserve">maintenance of the Members Meeting the afternoon prior to the Congress, with a special focus on CTF and the Falsified Medicines Directive. </w:t>
      </w:r>
      <w:r w:rsidR="00154D23" w:rsidRPr="00033596">
        <w:rPr>
          <w:rFonts w:ascii="Arial" w:hAnsi="Arial" w:cs="Arial"/>
          <w:sz w:val="22"/>
          <w:szCs w:val="22"/>
        </w:rPr>
        <w:t>It was suggested to invite speakers from the European Commission and European Medicines Verification Organisation to address these topics. The proposal was accepted.</w:t>
      </w:r>
    </w:p>
    <w:p w14:paraId="1D1ADB26" w14:textId="77777777" w:rsidR="00C873B3" w:rsidRDefault="00C873B3" w:rsidP="00C873B3">
      <w:pPr>
        <w:ind w:left="0" w:firstLine="0"/>
        <w:rPr>
          <w:rFonts w:ascii="Arial" w:hAnsi="Arial" w:cs="Arial"/>
          <w:sz w:val="22"/>
          <w:szCs w:val="22"/>
        </w:rPr>
      </w:pPr>
    </w:p>
    <w:p w14:paraId="4B1DF8E9" w14:textId="3E7156C7" w:rsidR="00F8391E" w:rsidRPr="00C873B3" w:rsidRDefault="00F8391E" w:rsidP="00C873B3">
      <w:pPr>
        <w:ind w:left="0" w:firstLine="0"/>
        <w:rPr>
          <w:rFonts w:ascii="Arial" w:hAnsi="Arial" w:cs="Arial"/>
          <w:sz w:val="22"/>
          <w:szCs w:val="22"/>
        </w:rPr>
      </w:pPr>
      <w:r w:rsidRPr="009C34FA">
        <w:rPr>
          <w:rFonts w:ascii="Arial" w:hAnsi="Arial" w:cs="Arial"/>
          <w:b/>
          <w:color w:val="0000FF"/>
          <w:sz w:val="22"/>
          <w:szCs w:val="22"/>
        </w:rPr>
        <w:t>Decision</w:t>
      </w:r>
      <w:r>
        <w:rPr>
          <w:rFonts w:ascii="Arial" w:hAnsi="Arial" w:cs="Arial"/>
          <w:b/>
          <w:color w:val="0000FF"/>
          <w:sz w:val="22"/>
          <w:szCs w:val="22"/>
        </w:rPr>
        <w:t xml:space="preserve">: </w:t>
      </w:r>
      <w:r w:rsidRPr="009C34FA">
        <w:rPr>
          <w:rFonts w:ascii="Arial" w:hAnsi="Arial" w:cs="Arial"/>
          <w:b/>
          <w:color w:val="0000FF"/>
          <w:sz w:val="22"/>
          <w:szCs w:val="22"/>
        </w:rPr>
        <w:t>Proposal for the EAHP member meeting on 15</w:t>
      </w:r>
      <w:r w:rsidRPr="009C34FA">
        <w:rPr>
          <w:rFonts w:ascii="Arial" w:hAnsi="Arial" w:cs="Arial"/>
          <w:b/>
          <w:color w:val="0000FF"/>
          <w:sz w:val="22"/>
          <w:szCs w:val="22"/>
          <w:vertAlign w:val="superscript"/>
        </w:rPr>
        <w:t>th</w:t>
      </w:r>
      <w:r w:rsidRPr="009C34FA">
        <w:rPr>
          <w:rFonts w:ascii="Arial" w:hAnsi="Arial" w:cs="Arial"/>
          <w:b/>
          <w:color w:val="0000FF"/>
          <w:sz w:val="22"/>
          <w:szCs w:val="22"/>
        </w:rPr>
        <w:t xml:space="preserve"> March 2015 accepted.</w:t>
      </w:r>
    </w:p>
    <w:p w14:paraId="57E2D60A" w14:textId="0D4DECC7" w:rsidR="00F8391E" w:rsidRPr="009C34FA" w:rsidRDefault="00F8391E" w:rsidP="00C873B3">
      <w:pPr>
        <w:tabs>
          <w:tab w:val="left" w:pos="1350"/>
        </w:tabs>
        <w:ind w:left="0" w:firstLine="0"/>
        <w:rPr>
          <w:rFonts w:ascii="Arial" w:hAnsi="Arial" w:cs="Arial"/>
          <w:color w:val="FF0000"/>
          <w:sz w:val="22"/>
          <w:szCs w:val="22"/>
        </w:rPr>
      </w:pPr>
      <w:r w:rsidRPr="009C34FA">
        <w:rPr>
          <w:rFonts w:ascii="Arial" w:hAnsi="Arial" w:cs="Arial"/>
          <w:b/>
          <w:color w:val="FF0000"/>
          <w:sz w:val="22"/>
          <w:szCs w:val="22"/>
        </w:rPr>
        <w:t>Action</w:t>
      </w:r>
      <w:r>
        <w:rPr>
          <w:rFonts w:ascii="Arial" w:hAnsi="Arial" w:cs="Arial"/>
          <w:b/>
          <w:color w:val="FF0000"/>
          <w:sz w:val="22"/>
          <w:szCs w:val="22"/>
        </w:rPr>
        <w:t xml:space="preserve">: </w:t>
      </w:r>
      <w:r w:rsidRPr="009C34FA">
        <w:rPr>
          <w:rFonts w:ascii="Arial" w:hAnsi="Arial" w:cs="Arial"/>
          <w:color w:val="FF0000"/>
          <w:sz w:val="22"/>
          <w:szCs w:val="22"/>
        </w:rPr>
        <w:t>EAHP members to be notified of the meeting by the end of October 2015</w:t>
      </w:r>
    </w:p>
    <w:p w14:paraId="343A1DD7" w14:textId="26685301" w:rsidR="00F8391E" w:rsidRPr="009C34FA" w:rsidRDefault="00F8391E" w:rsidP="00C873B3">
      <w:pPr>
        <w:tabs>
          <w:tab w:val="left" w:pos="1350"/>
        </w:tabs>
        <w:ind w:left="0" w:firstLine="0"/>
        <w:rPr>
          <w:rFonts w:ascii="Arial" w:hAnsi="Arial" w:cs="Arial"/>
          <w:color w:val="FF0000"/>
          <w:sz w:val="22"/>
          <w:szCs w:val="22"/>
        </w:rPr>
      </w:pPr>
      <w:r w:rsidRPr="009C34FA">
        <w:rPr>
          <w:rFonts w:ascii="Arial" w:hAnsi="Arial" w:cs="Arial"/>
          <w:b/>
          <w:color w:val="FF0000"/>
          <w:sz w:val="22"/>
          <w:szCs w:val="22"/>
        </w:rPr>
        <w:t>Action</w:t>
      </w:r>
      <w:r>
        <w:rPr>
          <w:rFonts w:ascii="Arial" w:hAnsi="Arial" w:cs="Arial"/>
          <w:b/>
          <w:color w:val="FF0000"/>
          <w:sz w:val="22"/>
          <w:szCs w:val="22"/>
        </w:rPr>
        <w:t xml:space="preserve">: </w:t>
      </w:r>
      <w:r w:rsidRPr="009C34FA">
        <w:rPr>
          <w:rFonts w:ascii="Arial" w:hAnsi="Arial" w:cs="Arial"/>
          <w:color w:val="FF0000"/>
          <w:sz w:val="22"/>
          <w:szCs w:val="22"/>
        </w:rPr>
        <w:t>Invitations to Commission and EMVO to be sent by end of October 2015</w:t>
      </w:r>
    </w:p>
    <w:p w14:paraId="0522FBD8" w14:textId="49DDDC8E" w:rsidR="005D50D9" w:rsidRPr="00033596" w:rsidRDefault="005D50D9">
      <w:pPr>
        <w:ind w:left="0" w:right="0" w:firstLine="0"/>
        <w:rPr>
          <w:rFonts w:ascii="Arial" w:hAnsi="Arial" w:cs="Arial"/>
          <w:sz w:val="22"/>
          <w:szCs w:val="22"/>
        </w:rPr>
      </w:pPr>
    </w:p>
    <w:p w14:paraId="467AB5CE" w14:textId="5CD2BC62" w:rsidR="00D81467" w:rsidRPr="00033596" w:rsidRDefault="00D81467" w:rsidP="00D81467">
      <w:pPr>
        <w:ind w:left="284" w:firstLine="0"/>
        <w:rPr>
          <w:rFonts w:ascii="Arial" w:hAnsi="Arial" w:cs="Arial"/>
          <w:i/>
          <w:sz w:val="22"/>
          <w:szCs w:val="22"/>
        </w:rPr>
      </w:pPr>
      <w:r w:rsidRPr="00033596">
        <w:rPr>
          <w:rFonts w:ascii="Arial" w:hAnsi="Arial" w:cs="Arial"/>
          <w:i/>
          <w:sz w:val="22"/>
          <w:szCs w:val="22"/>
        </w:rPr>
        <w:t xml:space="preserve">c. </w:t>
      </w:r>
      <w:r w:rsidR="007360F7" w:rsidRPr="00033596">
        <w:rPr>
          <w:rFonts w:ascii="Arial" w:hAnsi="Arial" w:cs="Arial"/>
          <w:i/>
          <w:sz w:val="22"/>
          <w:szCs w:val="22"/>
        </w:rPr>
        <w:t>CTF meeting</w:t>
      </w:r>
    </w:p>
    <w:p w14:paraId="6C9D831D" w14:textId="77777777" w:rsidR="00D81467" w:rsidRPr="00033596" w:rsidRDefault="00D81467" w:rsidP="00D81467">
      <w:pPr>
        <w:ind w:left="0" w:firstLine="0"/>
        <w:rPr>
          <w:rFonts w:ascii="Arial" w:hAnsi="Arial" w:cs="Arial"/>
          <w:sz w:val="22"/>
          <w:szCs w:val="22"/>
        </w:rPr>
      </w:pPr>
    </w:p>
    <w:p w14:paraId="71BBE339" w14:textId="1B0A38D9" w:rsidR="00D81467" w:rsidRPr="00033596" w:rsidRDefault="00D81467" w:rsidP="009C34FA">
      <w:pPr>
        <w:ind w:left="0" w:firstLine="0"/>
        <w:jc w:val="both"/>
        <w:rPr>
          <w:rFonts w:ascii="Arial" w:hAnsi="Arial" w:cs="Arial"/>
          <w:sz w:val="22"/>
          <w:szCs w:val="22"/>
        </w:rPr>
      </w:pPr>
      <w:r w:rsidRPr="00033596">
        <w:rPr>
          <w:rFonts w:ascii="Arial" w:hAnsi="Arial" w:cs="Arial"/>
          <w:sz w:val="22"/>
          <w:szCs w:val="22"/>
        </w:rPr>
        <w:t xml:space="preserve">RP outlined the </w:t>
      </w:r>
      <w:r w:rsidR="007360F7" w:rsidRPr="00033596">
        <w:rPr>
          <w:rFonts w:ascii="Arial" w:hAnsi="Arial" w:cs="Arial"/>
          <w:sz w:val="22"/>
          <w:szCs w:val="22"/>
        </w:rPr>
        <w:t>need to commence engagement with the competent authorities of key EU countries with legally mandatory specialisation programmes and gain their engagement in the CTF project. Therefore, after invitation to the Congress, the EAHP President’s extended timeslots in the Congress schedule should be used for longer meetings between the attending competent authority representatives, EAHP and the relevant national EAHP member. The Board agreed to this proposal.</w:t>
      </w:r>
    </w:p>
    <w:p w14:paraId="22E08991" w14:textId="77777777" w:rsidR="007360F7" w:rsidRPr="00033596" w:rsidRDefault="007360F7" w:rsidP="00D81467">
      <w:pPr>
        <w:ind w:left="0" w:firstLine="0"/>
        <w:rPr>
          <w:rFonts w:ascii="Arial" w:hAnsi="Arial" w:cs="Arial"/>
          <w:sz w:val="22"/>
          <w:szCs w:val="22"/>
        </w:rPr>
      </w:pPr>
    </w:p>
    <w:p w14:paraId="54000CE5" w14:textId="7092EECE" w:rsidR="00F8391E" w:rsidRPr="009C34FA" w:rsidRDefault="00F8391E" w:rsidP="005E7B81">
      <w:pPr>
        <w:tabs>
          <w:tab w:val="left" w:pos="1385"/>
        </w:tabs>
        <w:ind w:left="108" w:firstLine="0"/>
        <w:rPr>
          <w:rFonts w:ascii="Arial" w:hAnsi="Arial" w:cs="Arial"/>
          <w:b/>
          <w:color w:val="0000FF"/>
          <w:sz w:val="22"/>
          <w:szCs w:val="22"/>
        </w:rPr>
      </w:pPr>
      <w:r w:rsidRPr="009C34FA">
        <w:rPr>
          <w:rFonts w:ascii="Arial" w:hAnsi="Arial" w:cs="Arial"/>
          <w:b/>
          <w:color w:val="0000FF"/>
          <w:sz w:val="22"/>
          <w:szCs w:val="22"/>
        </w:rPr>
        <w:t>Decision</w:t>
      </w:r>
      <w:r>
        <w:rPr>
          <w:rFonts w:ascii="Arial" w:hAnsi="Arial" w:cs="Arial"/>
          <w:b/>
          <w:color w:val="0000FF"/>
          <w:sz w:val="22"/>
          <w:szCs w:val="22"/>
        </w:rPr>
        <w:t xml:space="preserve">: </w:t>
      </w:r>
      <w:r w:rsidRPr="009C34FA">
        <w:rPr>
          <w:rFonts w:ascii="Arial" w:hAnsi="Arial" w:cs="Arial"/>
          <w:b/>
          <w:color w:val="0000FF"/>
          <w:sz w:val="22"/>
          <w:szCs w:val="22"/>
        </w:rPr>
        <w:t>Proposal to use extended President time slots for CTF meetings accepted</w:t>
      </w:r>
    </w:p>
    <w:p w14:paraId="20FB9E56" w14:textId="14DC6455" w:rsidR="00F8391E" w:rsidRPr="009C34FA" w:rsidRDefault="00F8391E" w:rsidP="00464A41">
      <w:pPr>
        <w:tabs>
          <w:tab w:val="left" w:pos="1385"/>
        </w:tabs>
        <w:ind w:left="108" w:firstLine="0"/>
        <w:rPr>
          <w:rFonts w:ascii="Arial" w:hAnsi="Arial" w:cs="Arial"/>
          <w:color w:val="FF0000"/>
          <w:sz w:val="22"/>
          <w:szCs w:val="22"/>
        </w:rPr>
      </w:pPr>
      <w:r w:rsidRPr="009C34FA">
        <w:rPr>
          <w:rFonts w:ascii="Arial" w:hAnsi="Arial" w:cs="Arial"/>
          <w:b/>
          <w:color w:val="FF0000"/>
          <w:sz w:val="22"/>
          <w:szCs w:val="22"/>
        </w:rPr>
        <w:t>Action</w:t>
      </w:r>
      <w:r w:rsidR="00C479A8">
        <w:rPr>
          <w:rFonts w:ascii="Arial" w:hAnsi="Arial" w:cs="Arial"/>
          <w:b/>
          <w:color w:val="FF0000"/>
          <w:sz w:val="22"/>
          <w:szCs w:val="22"/>
        </w:rPr>
        <w:t>:</w:t>
      </w:r>
      <w:r>
        <w:rPr>
          <w:rFonts w:ascii="Arial" w:hAnsi="Arial" w:cs="Arial"/>
          <w:b/>
          <w:color w:val="FF0000"/>
          <w:sz w:val="22"/>
          <w:szCs w:val="22"/>
        </w:rPr>
        <w:t xml:space="preserve"> </w:t>
      </w:r>
      <w:r w:rsidRPr="009C34FA">
        <w:rPr>
          <w:rFonts w:ascii="Arial" w:hAnsi="Arial" w:cs="Arial"/>
          <w:color w:val="FF0000"/>
          <w:sz w:val="22"/>
          <w:szCs w:val="22"/>
        </w:rPr>
        <w:t>To invite competent authorities to meetings by end of October 2015</w:t>
      </w:r>
    </w:p>
    <w:p w14:paraId="4685EE6F" w14:textId="77777777" w:rsidR="002D7ECF" w:rsidRPr="00033596" w:rsidRDefault="002D7ECF" w:rsidP="00F85742">
      <w:pPr>
        <w:ind w:left="0" w:firstLine="0"/>
        <w:rPr>
          <w:rFonts w:ascii="Arial" w:hAnsi="Arial" w:cs="Arial"/>
          <w:sz w:val="22"/>
          <w:szCs w:val="22"/>
        </w:rPr>
      </w:pPr>
    </w:p>
    <w:p w14:paraId="1FDA475B" w14:textId="74E926A7" w:rsidR="00BB08AA" w:rsidRPr="00033596" w:rsidRDefault="00BB08AA" w:rsidP="00BB08AA">
      <w:pPr>
        <w:ind w:left="284" w:firstLine="0"/>
        <w:rPr>
          <w:rFonts w:ascii="Arial" w:hAnsi="Arial" w:cs="Arial"/>
          <w:i/>
          <w:sz w:val="22"/>
          <w:szCs w:val="22"/>
        </w:rPr>
      </w:pPr>
      <w:r w:rsidRPr="00033596">
        <w:rPr>
          <w:rFonts w:ascii="Arial" w:hAnsi="Arial" w:cs="Arial"/>
          <w:i/>
          <w:sz w:val="22"/>
          <w:szCs w:val="22"/>
        </w:rPr>
        <w:t xml:space="preserve">d. </w:t>
      </w:r>
      <w:proofErr w:type="spellStart"/>
      <w:r w:rsidRPr="00033596">
        <w:rPr>
          <w:rFonts w:ascii="Arial" w:hAnsi="Arial" w:cs="Arial"/>
          <w:i/>
          <w:sz w:val="22"/>
          <w:szCs w:val="22"/>
        </w:rPr>
        <w:t>WebsEdge</w:t>
      </w:r>
      <w:proofErr w:type="spellEnd"/>
    </w:p>
    <w:p w14:paraId="13F01FE4" w14:textId="77777777" w:rsidR="00BB08AA" w:rsidRPr="00033596" w:rsidRDefault="00BB08AA" w:rsidP="00BB08AA">
      <w:pPr>
        <w:ind w:left="0" w:firstLine="0"/>
        <w:rPr>
          <w:rFonts w:ascii="Arial" w:hAnsi="Arial" w:cs="Arial"/>
          <w:sz w:val="22"/>
          <w:szCs w:val="22"/>
        </w:rPr>
      </w:pPr>
    </w:p>
    <w:p w14:paraId="7E041948" w14:textId="7EECDC60" w:rsidR="00BB08AA" w:rsidRPr="00033596" w:rsidRDefault="00BB08AA" w:rsidP="009C34FA">
      <w:pPr>
        <w:ind w:left="0" w:firstLine="0"/>
        <w:jc w:val="both"/>
        <w:rPr>
          <w:rFonts w:ascii="Arial" w:hAnsi="Arial" w:cs="Arial"/>
          <w:sz w:val="22"/>
          <w:szCs w:val="22"/>
        </w:rPr>
      </w:pPr>
      <w:r w:rsidRPr="00033596">
        <w:rPr>
          <w:rFonts w:ascii="Arial" w:hAnsi="Arial" w:cs="Arial"/>
          <w:sz w:val="22"/>
          <w:szCs w:val="22"/>
        </w:rPr>
        <w:t xml:space="preserve">JDG explained the proposal made to EAHP from a company called </w:t>
      </w:r>
      <w:proofErr w:type="spellStart"/>
      <w:r w:rsidRPr="00033596">
        <w:rPr>
          <w:rFonts w:ascii="Arial" w:hAnsi="Arial" w:cs="Arial"/>
          <w:sz w:val="22"/>
          <w:szCs w:val="22"/>
        </w:rPr>
        <w:t>WebsEdge</w:t>
      </w:r>
      <w:proofErr w:type="spellEnd"/>
      <w:r w:rsidRPr="00033596">
        <w:rPr>
          <w:rFonts w:ascii="Arial" w:hAnsi="Arial" w:cs="Arial"/>
          <w:sz w:val="22"/>
          <w:szCs w:val="22"/>
        </w:rPr>
        <w:t xml:space="preserve"> in respect of online promotion of the Congress. The Board determined that the pre-existing ‘Web Group’ be asked for advice on this topic, as well as existing vendors with knowledge in the area.</w:t>
      </w:r>
    </w:p>
    <w:p w14:paraId="2C3AF4E8" w14:textId="77777777" w:rsidR="008C5E87" w:rsidRPr="00033596" w:rsidRDefault="008C5E87" w:rsidP="00F85742">
      <w:pPr>
        <w:ind w:left="0" w:firstLine="0"/>
        <w:rPr>
          <w:rFonts w:ascii="Arial" w:hAnsi="Arial" w:cs="Arial"/>
          <w:sz w:val="22"/>
          <w:szCs w:val="22"/>
        </w:rPr>
      </w:pPr>
    </w:p>
    <w:p w14:paraId="47D5EDBF" w14:textId="59075DC8" w:rsidR="00F8391E" w:rsidRPr="009C34FA" w:rsidRDefault="00F8391E" w:rsidP="00464A41">
      <w:pPr>
        <w:tabs>
          <w:tab w:val="left" w:pos="1385"/>
        </w:tabs>
        <w:ind w:left="108" w:firstLine="0"/>
        <w:rPr>
          <w:rFonts w:ascii="Arial" w:hAnsi="Arial" w:cs="Arial"/>
          <w:color w:val="FF0000"/>
          <w:sz w:val="22"/>
          <w:szCs w:val="22"/>
        </w:rPr>
      </w:pPr>
      <w:r w:rsidRPr="009C34FA">
        <w:rPr>
          <w:rFonts w:ascii="Arial" w:hAnsi="Arial" w:cs="Arial"/>
          <w:b/>
          <w:color w:val="FF0000"/>
          <w:sz w:val="22"/>
          <w:szCs w:val="22"/>
        </w:rPr>
        <w:t>Action</w:t>
      </w:r>
      <w:r>
        <w:rPr>
          <w:rFonts w:ascii="Arial" w:hAnsi="Arial" w:cs="Arial"/>
          <w:b/>
          <w:color w:val="FF0000"/>
          <w:sz w:val="22"/>
          <w:szCs w:val="22"/>
        </w:rPr>
        <w:t xml:space="preserve">: </w:t>
      </w:r>
      <w:r w:rsidRPr="009C34FA">
        <w:rPr>
          <w:rFonts w:ascii="Arial" w:hAnsi="Arial" w:cs="Arial"/>
          <w:color w:val="FF0000"/>
          <w:sz w:val="22"/>
          <w:szCs w:val="22"/>
        </w:rPr>
        <w:t>Web group</w:t>
      </w:r>
      <w:r w:rsidR="00A75EAB">
        <w:rPr>
          <w:rFonts w:ascii="Arial" w:hAnsi="Arial" w:cs="Arial"/>
          <w:color w:val="FF0000"/>
          <w:sz w:val="22"/>
          <w:szCs w:val="22"/>
        </w:rPr>
        <w:t xml:space="preserve"> and Berry of </w:t>
      </w:r>
      <w:proofErr w:type="spellStart"/>
      <w:r w:rsidR="00A75EAB">
        <w:rPr>
          <w:rFonts w:ascii="Arial" w:hAnsi="Arial" w:cs="Arial"/>
          <w:color w:val="FF0000"/>
          <w:sz w:val="22"/>
          <w:szCs w:val="22"/>
        </w:rPr>
        <w:t>Farmamedia</w:t>
      </w:r>
      <w:proofErr w:type="spellEnd"/>
      <w:r w:rsidRPr="009C34FA">
        <w:rPr>
          <w:rFonts w:ascii="Arial" w:hAnsi="Arial" w:cs="Arial"/>
          <w:color w:val="FF0000"/>
          <w:sz w:val="22"/>
          <w:szCs w:val="22"/>
        </w:rPr>
        <w:t xml:space="preserve"> to be asked</w:t>
      </w:r>
      <w:r w:rsidR="00C479A8">
        <w:rPr>
          <w:rFonts w:ascii="Arial" w:hAnsi="Arial" w:cs="Arial"/>
          <w:color w:val="FF0000"/>
          <w:sz w:val="22"/>
          <w:szCs w:val="22"/>
        </w:rPr>
        <w:t xml:space="preserve"> by JDG</w:t>
      </w:r>
      <w:r w:rsidRPr="009C34FA">
        <w:rPr>
          <w:rFonts w:ascii="Arial" w:hAnsi="Arial" w:cs="Arial"/>
          <w:color w:val="FF0000"/>
          <w:sz w:val="22"/>
          <w:szCs w:val="22"/>
        </w:rPr>
        <w:t xml:space="preserve"> for advice on </w:t>
      </w:r>
      <w:proofErr w:type="spellStart"/>
      <w:r w:rsidRPr="009C34FA">
        <w:rPr>
          <w:rFonts w:ascii="Arial" w:hAnsi="Arial" w:cs="Arial"/>
          <w:color w:val="FF0000"/>
          <w:sz w:val="22"/>
          <w:szCs w:val="22"/>
        </w:rPr>
        <w:t>WebsEdge</w:t>
      </w:r>
      <w:proofErr w:type="spellEnd"/>
      <w:r w:rsidRPr="009C34FA">
        <w:rPr>
          <w:rFonts w:ascii="Arial" w:hAnsi="Arial" w:cs="Arial"/>
          <w:color w:val="FF0000"/>
          <w:sz w:val="22"/>
          <w:szCs w:val="22"/>
        </w:rPr>
        <w:t xml:space="preserve"> by end of October 2015</w:t>
      </w:r>
      <w:r w:rsidR="009248B2">
        <w:rPr>
          <w:rFonts w:ascii="Arial" w:hAnsi="Arial" w:cs="Arial"/>
          <w:color w:val="FF0000"/>
          <w:sz w:val="22"/>
          <w:szCs w:val="22"/>
        </w:rPr>
        <w:t xml:space="preserve"> </w:t>
      </w:r>
      <w:bookmarkStart w:id="0" w:name="_GoBack"/>
      <w:bookmarkEnd w:id="0"/>
      <w:r w:rsidR="009248B2" w:rsidRPr="006806A4">
        <w:rPr>
          <w:rFonts w:ascii="Arial" w:hAnsi="Arial" w:cs="Arial"/>
          <w:color w:val="FF0000"/>
          <w:sz w:val="22"/>
          <w:szCs w:val="22"/>
          <w:highlight w:val="yellow"/>
        </w:rPr>
        <w:t>(project abandoned)</w:t>
      </w:r>
    </w:p>
    <w:p w14:paraId="1CF135DA" w14:textId="77777777" w:rsidR="00BB08AA" w:rsidRPr="00033596" w:rsidRDefault="00BB08AA" w:rsidP="00BB08AA">
      <w:pPr>
        <w:ind w:left="0" w:firstLine="0"/>
        <w:rPr>
          <w:rFonts w:ascii="Arial" w:hAnsi="Arial" w:cs="Arial"/>
          <w:sz w:val="22"/>
          <w:szCs w:val="22"/>
        </w:rPr>
      </w:pPr>
    </w:p>
    <w:p w14:paraId="6CABB373" w14:textId="3955378F" w:rsidR="00BB08AA" w:rsidRPr="00033596" w:rsidRDefault="00BB08AA" w:rsidP="00BB08AA">
      <w:pPr>
        <w:ind w:left="284" w:firstLine="0"/>
        <w:rPr>
          <w:rFonts w:ascii="Arial" w:hAnsi="Arial" w:cs="Arial"/>
          <w:i/>
          <w:sz w:val="22"/>
          <w:szCs w:val="22"/>
        </w:rPr>
      </w:pPr>
      <w:r w:rsidRPr="00033596">
        <w:rPr>
          <w:rFonts w:ascii="Arial" w:hAnsi="Arial" w:cs="Arial"/>
          <w:i/>
          <w:sz w:val="22"/>
          <w:szCs w:val="22"/>
        </w:rPr>
        <w:t>e. CTF keynote</w:t>
      </w:r>
    </w:p>
    <w:p w14:paraId="12103904" w14:textId="77777777" w:rsidR="00BB08AA" w:rsidRPr="00033596" w:rsidRDefault="00BB08AA" w:rsidP="00BB08AA">
      <w:pPr>
        <w:ind w:left="0" w:firstLine="0"/>
        <w:rPr>
          <w:rFonts w:ascii="Arial" w:hAnsi="Arial" w:cs="Arial"/>
          <w:sz w:val="22"/>
          <w:szCs w:val="22"/>
        </w:rPr>
      </w:pPr>
    </w:p>
    <w:p w14:paraId="13681A35" w14:textId="56A1C31C" w:rsidR="00BB08AA" w:rsidRPr="00033596" w:rsidRDefault="00BB08AA" w:rsidP="009C34FA">
      <w:pPr>
        <w:ind w:left="0" w:firstLine="0"/>
        <w:jc w:val="both"/>
        <w:rPr>
          <w:rFonts w:ascii="Arial" w:hAnsi="Arial" w:cs="Arial"/>
          <w:sz w:val="22"/>
          <w:szCs w:val="22"/>
        </w:rPr>
      </w:pPr>
      <w:r w:rsidRPr="00033596">
        <w:rPr>
          <w:rFonts w:ascii="Arial" w:hAnsi="Arial" w:cs="Arial"/>
          <w:sz w:val="22"/>
          <w:szCs w:val="22"/>
        </w:rPr>
        <w:t>The Board discussed a proposal from the Scientific Committee for a keynote speech at the 2017 Congress on the common training framework project. The Board indicated support and asked that the Scientific Committee contact the CTF Steering Committee for advice on this.</w:t>
      </w:r>
    </w:p>
    <w:p w14:paraId="57932434" w14:textId="77777777" w:rsidR="008C5E87" w:rsidRPr="00033596" w:rsidRDefault="008C5E87" w:rsidP="00F85742">
      <w:pPr>
        <w:ind w:left="0" w:firstLine="0"/>
        <w:rPr>
          <w:rFonts w:ascii="Arial" w:hAnsi="Arial" w:cs="Arial"/>
          <w:sz w:val="22"/>
          <w:szCs w:val="22"/>
        </w:rPr>
      </w:pPr>
    </w:p>
    <w:p w14:paraId="52C0C87B" w14:textId="6F9A052C" w:rsidR="00F8391E" w:rsidRPr="009C34FA" w:rsidRDefault="00F8391E" w:rsidP="0072319D">
      <w:pPr>
        <w:tabs>
          <w:tab w:val="left" w:pos="1385"/>
        </w:tabs>
        <w:ind w:left="108" w:right="-2" w:firstLine="0"/>
        <w:rPr>
          <w:rFonts w:ascii="Arial" w:hAnsi="Arial" w:cs="Arial"/>
          <w:color w:val="FF0000"/>
          <w:sz w:val="22"/>
          <w:szCs w:val="22"/>
        </w:rPr>
      </w:pPr>
      <w:r w:rsidRPr="009C34FA">
        <w:rPr>
          <w:rFonts w:ascii="Arial" w:hAnsi="Arial" w:cs="Arial"/>
          <w:b/>
          <w:color w:val="FF0000"/>
          <w:sz w:val="22"/>
          <w:szCs w:val="22"/>
        </w:rPr>
        <w:t>Action</w:t>
      </w:r>
      <w:r>
        <w:rPr>
          <w:rFonts w:ascii="Arial" w:hAnsi="Arial" w:cs="Arial"/>
          <w:b/>
          <w:color w:val="FF0000"/>
          <w:sz w:val="22"/>
          <w:szCs w:val="22"/>
        </w:rPr>
        <w:t xml:space="preserve">: </w:t>
      </w:r>
      <w:r w:rsidRPr="009C34FA">
        <w:rPr>
          <w:rFonts w:ascii="Arial" w:hAnsi="Arial" w:cs="Arial"/>
          <w:color w:val="FF0000"/>
          <w:sz w:val="22"/>
          <w:szCs w:val="22"/>
        </w:rPr>
        <w:t xml:space="preserve">Scientific Committee to </w:t>
      </w:r>
      <w:r>
        <w:rPr>
          <w:rFonts w:ascii="Arial" w:hAnsi="Arial" w:cs="Arial"/>
          <w:color w:val="FF0000"/>
          <w:sz w:val="22"/>
          <w:szCs w:val="22"/>
        </w:rPr>
        <w:t>ask advice from</w:t>
      </w:r>
      <w:r w:rsidRPr="009C34FA">
        <w:rPr>
          <w:rFonts w:ascii="Arial" w:hAnsi="Arial" w:cs="Arial"/>
          <w:color w:val="FF0000"/>
          <w:sz w:val="22"/>
          <w:szCs w:val="22"/>
        </w:rPr>
        <w:t xml:space="preserve"> the CTF Steering Committee in </w:t>
      </w:r>
      <w:r w:rsidR="00C479A8">
        <w:rPr>
          <w:rFonts w:ascii="Arial" w:hAnsi="Arial" w:cs="Arial"/>
          <w:color w:val="FF0000"/>
          <w:sz w:val="22"/>
          <w:szCs w:val="22"/>
        </w:rPr>
        <w:t>respect of a 2017 CTF keynote. The committees will</w:t>
      </w:r>
      <w:r w:rsidRPr="009C34FA">
        <w:rPr>
          <w:rFonts w:ascii="Arial" w:hAnsi="Arial" w:cs="Arial"/>
          <w:color w:val="FF0000"/>
          <w:sz w:val="22"/>
          <w:szCs w:val="22"/>
        </w:rPr>
        <w:t xml:space="preserve"> be put in touch with each other by the end of October.</w:t>
      </w:r>
    </w:p>
    <w:p w14:paraId="4423DA3A" w14:textId="77777777" w:rsidR="00464A41" w:rsidRPr="00033596" w:rsidRDefault="00464A41" w:rsidP="00464A41">
      <w:pPr>
        <w:ind w:left="0" w:firstLine="0"/>
        <w:rPr>
          <w:rFonts w:ascii="Arial" w:hAnsi="Arial" w:cs="Arial"/>
          <w:b/>
          <w:sz w:val="22"/>
          <w:szCs w:val="22"/>
        </w:rPr>
      </w:pPr>
    </w:p>
    <w:p w14:paraId="2E77C59A" w14:textId="5D645974" w:rsidR="00464A41" w:rsidRPr="00033596" w:rsidRDefault="00020997" w:rsidP="00464A41">
      <w:pPr>
        <w:numPr>
          <w:ilvl w:val="0"/>
          <w:numId w:val="1"/>
        </w:numPr>
        <w:rPr>
          <w:rFonts w:ascii="Arial" w:hAnsi="Arial" w:cs="Arial"/>
          <w:b/>
          <w:sz w:val="22"/>
          <w:szCs w:val="22"/>
        </w:rPr>
      </w:pPr>
      <w:r w:rsidRPr="00033596">
        <w:rPr>
          <w:rFonts w:ascii="Arial" w:hAnsi="Arial" w:cs="Arial"/>
          <w:b/>
          <w:sz w:val="22"/>
          <w:szCs w:val="22"/>
        </w:rPr>
        <w:t>Update on 2015 Academy Seminar and additional seminar in 2016</w:t>
      </w:r>
    </w:p>
    <w:p w14:paraId="266F2C53" w14:textId="77777777" w:rsidR="00464A41" w:rsidRPr="00033596" w:rsidRDefault="00464A41" w:rsidP="00BB08AA">
      <w:pPr>
        <w:ind w:left="284" w:firstLine="0"/>
        <w:rPr>
          <w:rFonts w:ascii="Arial" w:hAnsi="Arial" w:cs="Arial"/>
          <w:i/>
          <w:sz w:val="22"/>
          <w:szCs w:val="22"/>
        </w:rPr>
      </w:pPr>
    </w:p>
    <w:p w14:paraId="2EA545DC" w14:textId="7393F064" w:rsidR="00464A41" w:rsidRPr="00033596" w:rsidRDefault="00C479A8" w:rsidP="001A10AD">
      <w:pPr>
        <w:ind w:left="0" w:firstLine="0"/>
        <w:rPr>
          <w:rFonts w:ascii="Arial" w:hAnsi="Arial" w:cs="Arial"/>
          <w:sz w:val="22"/>
          <w:szCs w:val="22"/>
        </w:rPr>
      </w:pPr>
      <w:r>
        <w:rPr>
          <w:rFonts w:ascii="Arial" w:hAnsi="Arial" w:cs="Arial"/>
          <w:sz w:val="22"/>
          <w:szCs w:val="22"/>
        </w:rPr>
        <w:t>KN reported that the Academy Seminar had been very successful and well received by participants.  The evaluations received showed extremely high reviews of the programme and speakers.  One point that was raised to keep in mind for the future when implementing the world café into the programme was to provide experienced facilitators.  The same participants were expected to attend the follow up Academy Seminar on medications review in 2016.</w:t>
      </w:r>
    </w:p>
    <w:p w14:paraId="75FA88CE" w14:textId="77777777" w:rsidR="001A10AD" w:rsidRPr="00033596" w:rsidRDefault="001A10AD" w:rsidP="001A10AD">
      <w:pPr>
        <w:ind w:left="0" w:firstLine="0"/>
        <w:rPr>
          <w:rFonts w:ascii="Arial" w:hAnsi="Arial" w:cs="Arial"/>
          <w:sz w:val="22"/>
          <w:szCs w:val="22"/>
        </w:rPr>
      </w:pPr>
    </w:p>
    <w:p w14:paraId="0D409BDE" w14:textId="1E907CD8" w:rsidR="001A10AD" w:rsidRPr="00033596" w:rsidRDefault="001A10AD" w:rsidP="009C34FA">
      <w:pPr>
        <w:ind w:left="0" w:firstLine="0"/>
        <w:jc w:val="both"/>
        <w:rPr>
          <w:rFonts w:ascii="Arial" w:hAnsi="Arial" w:cs="Arial"/>
          <w:sz w:val="22"/>
          <w:szCs w:val="22"/>
        </w:rPr>
      </w:pPr>
      <w:r w:rsidRPr="00033596">
        <w:rPr>
          <w:rFonts w:ascii="Arial" w:hAnsi="Arial" w:cs="Arial"/>
          <w:sz w:val="22"/>
          <w:szCs w:val="22"/>
        </w:rPr>
        <w:t xml:space="preserve">KN informed the Board that the Scientific Committee were </w:t>
      </w:r>
      <w:r w:rsidR="00C479A8">
        <w:rPr>
          <w:rFonts w:ascii="Arial" w:hAnsi="Arial" w:cs="Arial"/>
          <w:sz w:val="22"/>
          <w:szCs w:val="22"/>
        </w:rPr>
        <w:t xml:space="preserve">considering development of </w:t>
      </w:r>
      <w:r w:rsidRPr="00033596">
        <w:rPr>
          <w:rFonts w:ascii="Arial" w:hAnsi="Arial" w:cs="Arial"/>
          <w:sz w:val="22"/>
          <w:szCs w:val="22"/>
        </w:rPr>
        <w:t>a parallel 2016 Academy Seminar focused on the CTF. The Board discussed the purposes to be achieved, and the target group, of such a session. The Board determined that the concept be referred to the CTF Steering Committee for advice, and a decision on the matter be made at the January 2016 EAHP Board Meeting.</w:t>
      </w:r>
    </w:p>
    <w:p w14:paraId="2835720B" w14:textId="77777777" w:rsidR="001A10AD" w:rsidRPr="00033596" w:rsidRDefault="001A10AD" w:rsidP="001A10AD">
      <w:pPr>
        <w:ind w:left="0" w:firstLine="0"/>
        <w:rPr>
          <w:rFonts w:ascii="Arial" w:hAnsi="Arial" w:cs="Arial"/>
          <w:sz w:val="22"/>
          <w:szCs w:val="22"/>
        </w:rPr>
      </w:pPr>
    </w:p>
    <w:p w14:paraId="077DAD8A" w14:textId="5A7B19EE" w:rsidR="00F8391E" w:rsidRPr="009C34FA" w:rsidRDefault="00F8391E" w:rsidP="00967BB9">
      <w:pPr>
        <w:tabs>
          <w:tab w:val="left" w:pos="1385"/>
        </w:tabs>
        <w:ind w:left="0" w:right="-2" w:firstLine="0"/>
        <w:rPr>
          <w:rFonts w:ascii="Arial" w:hAnsi="Arial" w:cs="Arial"/>
          <w:color w:val="FF0000"/>
          <w:sz w:val="22"/>
          <w:szCs w:val="22"/>
        </w:rPr>
      </w:pPr>
      <w:r w:rsidRPr="009C34FA">
        <w:rPr>
          <w:rFonts w:ascii="Arial" w:hAnsi="Arial" w:cs="Arial"/>
          <w:b/>
          <w:color w:val="FF0000"/>
          <w:sz w:val="22"/>
          <w:szCs w:val="22"/>
        </w:rPr>
        <w:t>Action</w:t>
      </w:r>
      <w:r>
        <w:rPr>
          <w:rFonts w:ascii="Arial" w:hAnsi="Arial" w:cs="Arial"/>
          <w:b/>
          <w:color w:val="FF0000"/>
          <w:sz w:val="22"/>
          <w:szCs w:val="22"/>
        </w:rPr>
        <w:t xml:space="preserve">: </w:t>
      </w:r>
      <w:r w:rsidRPr="009C34FA">
        <w:rPr>
          <w:rFonts w:ascii="Arial" w:hAnsi="Arial" w:cs="Arial"/>
          <w:color w:val="FF0000"/>
          <w:sz w:val="22"/>
          <w:szCs w:val="22"/>
        </w:rPr>
        <w:t xml:space="preserve">SC suggestion on an EAHP section of the 2016 Academy Seminar to be </w:t>
      </w:r>
      <w:r w:rsidR="00C479A8">
        <w:rPr>
          <w:rFonts w:ascii="Arial" w:hAnsi="Arial" w:cs="Arial"/>
          <w:color w:val="FF0000"/>
          <w:sz w:val="22"/>
          <w:szCs w:val="22"/>
        </w:rPr>
        <w:t>discussed with</w:t>
      </w:r>
      <w:r w:rsidRPr="009C34FA">
        <w:rPr>
          <w:rFonts w:ascii="Arial" w:hAnsi="Arial" w:cs="Arial"/>
          <w:color w:val="FF0000"/>
          <w:sz w:val="22"/>
          <w:szCs w:val="22"/>
        </w:rPr>
        <w:t xml:space="preserve"> the CTF Steering Committee by end of October. Decision to proceed or not to be made at January 2016 EAHP Board Meeting.</w:t>
      </w:r>
    </w:p>
    <w:p w14:paraId="65A8EE99" w14:textId="77777777" w:rsidR="00464A41" w:rsidRPr="00033596" w:rsidRDefault="00464A41" w:rsidP="00464A41">
      <w:pPr>
        <w:ind w:left="0" w:firstLine="0"/>
        <w:rPr>
          <w:rFonts w:ascii="Arial" w:hAnsi="Arial" w:cs="Arial"/>
          <w:b/>
          <w:sz w:val="22"/>
          <w:szCs w:val="22"/>
        </w:rPr>
      </w:pPr>
    </w:p>
    <w:p w14:paraId="1CD64B83" w14:textId="3B4F4467" w:rsidR="00464A41" w:rsidRPr="00033596" w:rsidRDefault="001A10AD" w:rsidP="00464A41">
      <w:pPr>
        <w:numPr>
          <w:ilvl w:val="0"/>
          <w:numId w:val="1"/>
        </w:numPr>
        <w:rPr>
          <w:rFonts w:ascii="Arial" w:hAnsi="Arial" w:cs="Arial"/>
          <w:b/>
          <w:sz w:val="22"/>
          <w:szCs w:val="22"/>
        </w:rPr>
      </w:pPr>
      <w:r w:rsidRPr="00033596">
        <w:rPr>
          <w:rFonts w:ascii="Arial" w:hAnsi="Arial" w:cs="Arial"/>
          <w:b/>
          <w:sz w:val="22"/>
          <w:szCs w:val="22"/>
        </w:rPr>
        <w:t>GA 2015 review, workshop outcomes and action items</w:t>
      </w:r>
    </w:p>
    <w:p w14:paraId="32230FB3" w14:textId="77777777" w:rsidR="00BB08AA" w:rsidRPr="00033596" w:rsidRDefault="00BB08AA" w:rsidP="00BB08AA">
      <w:pPr>
        <w:ind w:left="0" w:firstLine="0"/>
        <w:rPr>
          <w:rFonts w:ascii="Arial" w:hAnsi="Arial" w:cs="Arial"/>
          <w:sz w:val="22"/>
          <w:szCs w:val="22"/>
        </w:rPr>
      </w:pPr>
    </w:p>
    <w:p w14:paraId="061E2377" w14:textId="1040CA20" w:rsidR="00BB08AA" w:rsidRPr="00033596" w:rsidRDefault="00BB08AA" w:rsidP="00BB08AA">
      <w:pPr>
        <w:ind w:left="0" w:firstLine="0"/>
        <w:rPr>
          <w:rFonts w:ascii="Arial" w:hAnsi="Arial" w:cs="Arial"/>
          <w:sz w:val="22"/>
          <w:szCs w:val="22"/>
        </w:rPr>
      </w:pPr>
      <w:r w:rsidRPr="00033596">
        <w:rPr>
          <w:rFonts w:ascii="Arial" w:hAnsi="Arial" w:cs="Arial"/>
          <w:sz w:val="22"/>
          <w:szCs w:val="22"/>
        </w:rPr>
        <w:t>The Board briefly shared thoughts in respect of the 2015 GA in Porto. No matters of decision or required action were identified.</w:t>
      </w:r>
    </w:p>
    <w:p w14:paraId="42E0B894" w14:textId="77777777" w:rsidR="008C5E87" w:rsidRPr="00033596" w:rsidRDefault="008C5E87" w:rsidP="00F85742">
      <w:pPr>
        <w:ind w:left="0" w:firstLine="0"/>
        <w:rPr>
          <w:rFonts w:ascii="Arial" w:hAnsi="Arial" w:cs="Arial"/>
          <w:sz w:val="22"/>
          <w:szCs w:val="22"/>
        </w:rPr>
      </w:pPr>
    </w:p>
    <w:p w14:paraId="5838297A" w14:textId="77777777" w:rsidR="00302F78" w:rsidRPr="00033596" w:rsidRDefault="00020997">
      <w:pPr>
        <w:ind w:left="0" w:right="0" w:firstLine="0"/>
        <w:rPr>
          <w:rFonts w:ascii="Arial" w:hAnsi="Arial" w:cs="Arial"/>
          <w:i/>
          <w:sz w:val="22"/>
          <w:szCs w:val="22"/>
        </w:rPr>
      </w:pPr>
      <w:r w:rsidRPr="00033596">
        <w:rPr>
          <w:rFonts w:ascii="Arial" w:hAnsi="Arial" w:cs="Arial"/>
          <w:i/>
          <w:sz w:val="22"/>
          <w:szCs w:val="22"/>
        </w:rPr>
        <w:t>The meeting broke for lunch at 1230 and returned at 1400.</w:t>
      </w:r>
    </w:p>
    <w:p w14:paraId="69B9944D" w14:textId="77777777" w:rsidR="00302F78" w:rsidRPr="00033596" w:rsidRDefault="00302F78">
      <w:pPr>
        <w:ind w:left="0" w:right="0" w:firstLine="0"/>
        <w:rPr>
          <w:rFonts w:ascii="Arial" w:hAnsi="Arial" w:cs="Arial"/>
          <w:i/>
          <w:sz w:val="22"/>
          <w:szCs w:val="22"/>
        </w:rPr>
      </w:pPr>
    </w:p>
    <w:p w14:paraId="603AACF8" w14:textId="77D0B8C0" w:rsidR="008C12E0" w:rsidRPr="00033596" w:rsidRDefault="008C12E0" w:rsidP="008C12E0">
      <w:pPr>
        <w:numPr>
          <w:ilvl w:val="0"/>
          <w:numId w:val="1"/>
        </w:numPr>
        <w:rPr>
          <w:rFonts w:ascii="Arial" w:hAnsi="Arial" w:cs="Arial"/>
          <w:b/>
          <w:sz w:val="22"/>
          <w:szCs w:val="22"/>
        </w:rPr>
      </w:pPr>
      <w:r w:rsidRPr="00033596">
        <w:rPr>
          <w:rFonts w:ascii="Arial" w:hAnsi="Arial" w:cs="Arial"/>
          <w:b/>
          <w:sz w:val="22"/>
          <w:szCs w:val="22"/>
        </w:rPr>
        <w:t>Surveys</w:t>
      </w:r>
    </w:p>
    <w:p w14:paraId="460A9C08" w14:textId="77777777" w:rsidR="008C12E0" w:rsidRPr="00033596" w:rsidRDefault="008C12E0" w:rsidP="008C12E0">
      <w:pPr>
        <w:ind w:left="0" w:firstLine="0"/>
        <w:rPr>
          <w:rFonts w:ascii="Arial" w:hAnsi="Arial" w:cs="Arial"/>
          <w:sz w:val="22"/>
          <w:szCs w:val="22"/>
        </w:rPr>
      </w:pPr>
    </w:p>
    <w:p w14:paraId="4A71125F" w14:textId="22569904" w:rsidR="008C12E0" w:rsidRPr="00033596" w:rsidRDefault="008C12E0" w:rsidP="008C12E0">
      <w:pPr>
        <w:ind w:left="284" w:firstLine="0"/>
        <w:rPr>
          <w:rFonts w:ascii="Arial" w:hAnsi="Arial" w:cs="Arial"/>
          <w:i/>
          <w:sz w:val="22"/>
          <w:szCs w:val="22"/>
        </w:rPr>
      </w:pPr>
      <w:r w:rsidRPr="00033596">
        <w:rPr>
          <w:rFonts w:ascii="Arial" w:hAnsi="Arial" w:cs="Arial"/>
          <w:i/>
          <w:sz w:val="22"/>
          <w:szCs w:val="22"/>
        </w:rPr>
        <w:t>a. 2015 Survey</w:t>
      </w:r>
    </w:p>
    <w:p w14:paraId="6EDAA72B" w14:textId="77777777" w:rsidR="008C12E0" w:rsidRPr="00033596" w:rsidRDefault="008C12E0" w:rsidP="008C12E0">
      <w:pPr>
        <w:ind w:left="0" w:firstLine="0"/>
        <w:rPr>
          <w:rFonts w:ascii="Arial" w:hAnsi="Arial" w:cs="Arial"/>
          <w:sz w:val="22"/>
          <w:szCs w:val="22"/>
        </w:rPr>
      </w:pPr>
    </w:p>
    <w:p w14:paraId="67A13C97" w14:textId="77777777" w:rsidR="008C12E0" w:rsidRPr="00033596" w:rsidRDefault="008C12E0" w:rsidP="009C34FA">
      <w:pPr>
        <w:ind w:left="0" w:firstLine="0"/>
        <w:jc w:val="both"/>
        <w:rPr>
          <w:rFonts w:ascii="Arial" w:hAnsi="Arial" w:cs="Arial"/>
          <w:sz w:val="22"/>
          <w:szCs w:val="22"/>
        </w:rPr>
      </w:pPr>
      <w:r w:rsidRPr="00033596">
        <w:rPr>
          <w:rFonts w:ascii="Arial" w:hAnsi="Arial" w:cs="Arial"/>
          <w:sz w:val="22"/>
          <w:szCs w:val="22"/>
        </w:rPr>
        <w:t xml:space="preserve">PH updated the Board on progress towards publishing the results of the 2015 survey. There was a discussion about the nature of the results achieved, and whether further consideration was required in relation to how questions are phrased. RF suggested questions more based around indicators, such as “do you have a qualified person within your pharmacy” as a measure for assessing if a pharmacy has GMP in place. CN suggested further explanation of the meaning of questions. The challenge of inspiring response rates was discussed and the need to provide results from the 2015 benchmark survey before the launch of the next survey. It was agreed the limitations associated with the 2015 benchmark survey should be acknowledged in its publication. </w:t>
      </w:r>
    </w:p>
    <w:p w14:paraId="6B40B054" w14:textId="77777777" w:rsidR="008C12E0" w:rsidRPr="00033596" w:rsidRDefault="008C12E0" w:rsidP="009C34FA">
      <w:pPr>
        <w:ind w:left="0" w:firstLine="0"/>
        <w:jc w:val="both"/>
        <w:rPr>
          <w:rFonts w:ascii="Arial" w:hAnsi="Arial" w:cs="Arial"/>
          <w:sz w:val="22"/>
          <w:szCs w:val="22"/>
        </w:rPr>
      </w:pPr>
    </w:p>
    <w:p w14:paraId="554C0299" w14:textId="11C6DF1B" w:rsidR="008C12E0" w:rsidRDefault="008C12E0" w:rsidP="009C34FA">
      <w:pPr>
        <w:ind w:left="0" w:firstLine="0"/>
        <w:jc w:val="both"/>
        <w:rPr>
          <w:rFonts w:ascii="Arial" w:hAnsi="Arial" w:cs="Arial"/>
          <w:sz w:val="22"/>
          <w:szCs w:val="22"/>
        </w:rPr>
      </w:pPr>
      <w:r w:rsidRPr="00033596">
        <w:rPr>
          <w:rFonts w:ascii="Arial" w:hAnsi="Arial" w:cs="Arial"/>
          <w:sz w:val="22"/>
          <w:szCs w:val="22"/>
        </w:rPr>
        <w:t>There was a discussion about translation of surveys and available technology to facilitate this. However, the 2015 GA had given clear direction that EAHP should refrain from expenditure on this.</w:t>
      </w:r>
    </w:p>
    <w:p w14:paraId="64C5F94D" w14:textId="77777777" w:rsidR="00A75EAB" w:rsidRDefault="00A75EAB" w:rsidP="009C34FA">
      <w:pPr>
        <w:ind w:left="0" w:firstLine="0"/>
        <w:jc w:val="both"/>
        <w:rPr>
          <w:rFonts w:ascii="Arial" w:hAnsi="Arial" w:cs="Arial"/>
          <w:sz w:val="22"/>
          <w:szCs w:val="22"/>
        </w:rPr>
      </w:pPr>
    </w:p>
    <w:p w14:paraId="19F9E2DB" w14:textId="3C1CC589" w:rsidR="00A75EAB" w:rsidRDefault="00A75EAB" w:rsidP="009C34FA">
      <w:pPr>
        <w:ind w:left="0" w:firstLine="0"/>
        <w:jc w:val="both"/>
        <w:rPr>
          <w:rFonts w:ascii="Arial" w:hAnsi="Arial" w:cs="Arial"/>
          <w:sz w:val="22"/>
          <w:szCs w:val="22"/>
        </w:rPr>
      </w:pPr>
      <w:r>
        <w:rPr>
          <w:rFonts w:ascii="Arial" w:hAnsi="Arial" w:cs="Arial"/>
          <w:sz w:val="22"/>
          <w:szCs w:val="22"/>
        </w:rPr>
        <w:t>It was noted that the survey is not of a scientific nature and that this should be made clear with the release of the survey report.</w:t>
      </w:r>
    </w:p>
    <w:p w14:paraId="2280A3E8" w14:textId="77777777" w:rsidR="00A75EAB" w:rsidRDefault="00A75EAB" w:rsidP="009C34FA">
      <w:pPr>
        <w:ind w:left="0" w:firstLine="0"/>
        <w:jc w:val="both"/>
        <w:rPr>
          <w:rFonts w:ascii="Arial" w:hAnsi="Arial" w:cs="Arial"/>
          <w:sz w:val="22"/>
          <w:szCs w:val="22"/>
        </w:rPr>
      </w:pPr>
    </w:p>
    <w:p w14:paraId="55BABBF4" w14:textId="3503E7E1" w:rsidR="00A75EAB" w:rsidRPr="00C11EF5" w:rsidRDefault="00A75EAB" w:rsidP="00C11EF5">
      <w:pPr>
        <w:ind w:left="0" w:firstLine="0"/>
        <w:rPr>
          <w:rFonts w:ascii="Arial" w:hAnsi="Arial" w:cs="Arial"/>
          <w:sz w:val="22"/>
          <w:szCs w:val="22"/>
        </w:rPr>
      </w:pPr>
      <w:r w:rsidRPr="00C11EF5">
        <w:rPr>
          <w:rFonts w:ascii="Arial" w:hAnsi="Arial" w:cs="Arial"/>
          <w:b/>
          <w:color w:val="FF0000"/>
          <w:sz w:val="22"/>
          <w:szCs w:val="22"/>
        </w:rPr>
        <w:t>Action:</w:t>
      </w:r>
      <w:r w:rsidRPr="00C11EF5">
        <w:rPr>
          <w:rFonts w:ascii="Arial" w:hAnsi="Arial" w:cs="Arial"/>
          <w:color w:val="FF0000"/>
          <w:sz w:val="22"/>
          <w:szCs w:val="22"/>
        </w:rPr>
        <w:t xml:space="preserve">  </w:t>
      </w:r>
      <w:r w:rsidR="00C11EF5" w:rsidRPr="00C11EF5">
        <w:rPr>
          <w:rFonts w:ascii="Arial" w:hAnsi="Arial" w:cs="Arial"/>
          <w:color w:val="FF0000"/>
          <w:sz w:val="22"/>
          <w:szCs w:val="22"/>
        </w:rPr>
        <w:t>JP and PH m</w:t>
      </w:r>
      <w:r w:rsidRPr="00C11EF5">
        <w:rPr>
          <w:rFonts w:ascii="Arial" w:hAnsi="Arial" w:cs="Arial"/>
          <w:color w:val="FF0000"/>
          <w:sz w:val="22"/>
          <w:szCs w:val="22"/>
        </w:rPr>
        <w:t xml:space="preserve">ust include a clear statement that survey </w:t>
      </w:r>
      <w:r w:rsidR="00C11EF5" w:rsidRPr="00C11EF5">
        <w:rPr>
          <w:rFonts w:ascii="Arial" w:hAnsi="Arial" w:cs="Arial"/>
          <w:color w:val="FF0000"/>
          <w:sz w:val="22"/>
          <w:szCs w:val="22"/>
        </w:rPr>
        <w:t xml:space="preserve">is </w:t>
      </w:r>
      <w:r w:rsidRPr="00C11EF5">
        <w:rPr>
          <w:rFonts w:ascii="Arial" w:hAnsi="Arial" w:cs="Arial"/>
          <w:color w:val="FF0000"/>
          <w:sz w:val="22"/>
          <w:szCs w:val="22"/>
        </w:rPr>
        <w:t xml:space="preserve">not </w:t>
      </w:r>
      <w:r w:rsidR="00C11EF5" w:rsidRPr="00C11EF5">
        <w:rPr>
          <w:rFonts w:ascii="Arial" w:hAnsi="Arial" w:cs="Arial"/>
          <w:color w:val="FF0000"/>
          <w:sz w:val="22"/>
          <w:szCs w:val="22"/>
        </w:rPr>
        <w:t xml:space="preserve">of a </w:t>
      </w:r>
      <w:r w:rsidRPr="00C11EF5">
        <w:rPr>
          <w:rFonts w:ascii="Arial" w:hAnsi="Arial" w:cs="Arial"/>
          <w:color w:val="FF0000"/>
          <w:sz w:val="22"/>
          <w:szCs w:val="22"/>
        </w:rPr>
        <w:t xml:space="preserve">scientific </w:t>
      </w:r>
      <w:r w:rsidR="00C11EF5" w:rsidRPr="00C11EF5">
        <w:rPr>
          <w:rFonts w:ascii="Arial" w:hAnsi="Arial" w:cs="Arial"/>
          <w:color w:val="FF0000"/>
          <w:sz w:val="22"/>
          <w:szCs w:val="22"/>
        </w:rPr>
        <w:t xml:space="preserve">nature </w:t>
      </w:r>
      <w:r w:rsidRPr="00C11EF5">
        <w:rPr>
          <w:rFonts w:ascii="Arial" w:hAnsi="Arial" w:cs="Arial"/>
          <w:color w:val="FF0000"/>
          <w:sz w:val="22"/>
          <w:szCs w:val="22"/>
        </w:rPr>
        <w:t xml:space="preserve">but </w:t>
      </w:r>
      <w:r w:rsidR="00C11EF5" w:rsidRPr="00C11EF5">
        <w:rPr>
          <w:rFonts w:ascii="Arial" w:hAnsi="Arial" w:cs="Arial"/>
          <w:color w:val="FF0000"/>
          <w:sz w:val="22"/>
          <w:szCs w:val="22"/>
        </w:rPr>
        <w:t>instead meant to provide a</w:t>
      </w:r>
      <w:r w:rsidRPr="00C11EF5">
        <w:rPr>
          <w:rFonts w:ascii="Arial" w:hAnsi="Arial" w:cs="Arial"/>
          <w:color w:val="FF0000"/>
          <w:sz w:val="22"/>
          <w:szCs w:val="22"/>
        </w:rPr>
        <w:t xml:space="preserve"> snapshot of </w:t>
      </w:r>
      <w:r w:rsidR="00C11EF5" w:rsidRPr="00C11EF5">
        <w:rPr>
          <w:rFonts w:ascii="Arial" w:hAnsi="Arial" w:cs="Arial"/>
          <w:color w:val="FF0000"/>
          <w:sz w:val="22"/>
          <w:szCs w:val="22"/>
        </w:rPr>
        <w:t xml:space="preserve">the progress in the </w:t>
      </w:r>
      <w:r w:rsidRPr="00C11EF5">
        <w:rPr>
          <w:rFonts w:ascii="Arial" w:hAnsi="Arial" w:cs="Arial"/>
          <w:color w:val="FF0000"/>
          <w:sz w:val="22"/>
          <w:szCs w:val="22"/>
        </w:rPr>
        <w:t>implementation of statements</w:t>
      </w:r>
      <w:r w:rsidRPr="00C11EF5">
        <w:rPr>
          <w:rFonts w:ascii="Arial" w:hAnsi="Arial" w:cs="Arial"/>
          <w:sz w:val="22"/>
          <w:szCs w:val="22"/>
        </w:rPr>
        <w:t xml:space="preserve">. </w:t>
      </w:r>
    </w:p>
    <w:p w14:paraId="62D63296" w14:textId="77777777" w:rsidR="008C12E0" w:rsidRPr="00033596" w:rsidRDefault="008C12E0">
      <w:pPr>
        <w:ind w:left="0" w:right="0" w:firstLine="0"/>
        <w:rPr>
          <w:rFonts w:ascii="Arial" w:hAnsi="Arial" w:cs="Arial"/>
          <w:b/>
          <w:i/>
          <w:color w:val="FF0000"/>
          <w:sz w:val="22"/>
          <w:szCs w:val="22"/>
        </w:rPr>
      </w:pPr>
    </w:p>
    <w:p w14:paraId="405BAF6B" w14:textId="77777777" w:rsidR="00E42851" w:rsidRPr="00033596" w:rsidRDefault="00E42851" w:rsidP="00E42851">
      <w:pPr>
        <w:ind w:left="0" w:right="0" w:firstLine="708"/>
        <w:rPr>
          <w:rFonts w:ascii="Arial" w:hAnsi="Arial" w:cs="Arial"/>
          <w:b/>
          <w:i/>
          <w:color w:val="FF0000"/>
          <w:sz w:val="22"/>
          <w:szCs w:val="22"/>
        </w:rPr>
      </w:pPr>
      <w:r w:rsidRPr="00033596">
        <w:rPr>
          <w:rFonts w:ascii="Arial" w:hAnsi="Arial" w:cs="Arial"/>
          <w:i/>
          <w:sz w:val="22"/>
          <w:szCs w:val="22"/>
        </w:rPr>
        <w:t>b</w:t>
      </w:r>
      <w:r w:rsidR="008C12E0" w:rsidRPr="00033596">
        <w:rPr>
          <w:rFonts w:ascii="Arial" w:hAnsi="Arial" w:cs="Arial"/>
          <w:i/>
          <w:sz w:val="22"/>
          <w:szCs w:val="22"/>
        </w:rPr>
        <w:t xml:space="preserve">. </w:t>
      </w:r>
      <w:r w:rsidRPr="00033596">
        <w:rPr>
          <w:rFonts w:ascii="Arial" w:hAnsi="Arial" w:cs="Arial"/>
          <w:i/>
          <w:sz w:val="22"/>
          <w:szCs w:val="22"/>
        </w:rPr>
        <w:t>Self-assessment software demo version</w:t>
      </w:r>
      <w:r w:rsidR="008C12E0" w:rsidRPr="00033596">
        <w:rPr>
          <w:rFonts w:ascii="Arial" w:hAnsi="Arial" w:cs="Arial"/>
          <w:b/>
          <w:i/>
          <w:color w:val="FF0000"/>
          <w:sz w:val="22"/>
          <w:szCs w:val="22"/>
        </w:rPr>
        <w:t xml:space="preserve"> </w:t>
      </w:r>
    </w:p>
    <w:p w14:paraId="07C63444" w14:textId="77777777" w:rsidR="00E42851" w:rsidRPr="00033596" w:rsidRDefault="00E42851" w:rsidP="00E42851">
      <w:pPr>
        <w:ind w:left="0" w:right="0" w:firstLine="708"/>
        <w:rPr>
          <w:rFonts w:ascii="Arial" w:hAnsi="Arial" w:cs="Arial"/>
          <w:b/>
          <w:i/>
          <w:color w:val="FF0000"/>
          <w:sz w:val="22"/>
          <w:szCs w:val="22"/>
        </w:rPr>
      </w:pPr>
    </w:p>
    <w:p w14:paraId="67431432" w14:textId="409754B3" w:rsidR="00E42851" w:rsidRDefault="00C479A8" w:rsidP="00E42851">
      <w:pPr>
        <w:ind w:left="0" w:firstLine="0"/>
        <w:rPr>
          <w:rFonts w:ascii="Arial" w:hAnsi="Arial" w:cs="Arial"/>
          <w:sz w:val="22"/>
          <w:szCs w:val="22"/>
        </w:rPr>
      </w:pPr>
      <w:r>
        <w:rPr>
          <w:rFonts w:ascii="Arial" w:hAnsi="Arial" w:cs="Arial"/>
          <w:sz w:val="22"/>
          <w:szCs w:val="22"/>
        </w:rPr>
        <w:t>JDG reported that the web developer used by ASHP for the PPMI software had agreed to provide a demo version within the budget approved by the GA, however, this had not been pursued pending the board strategy meeting.</w:t>
      </w:r>
      <w:r w:rsidR="00C11EF5">
        <w:rPr>
          <w:rFonts w:ascii="Arial" w:hAnsi="Arial" w:cs="Arial"/>
          <w:sz w:val="22"/>
          <w:szCs w:val="22"/>
        </w:rPr>
        <w:t xml:space="preserve">  It was also suggested to confer with Tommy </w:t>
      </w:r>
      <w:r w:rsidR="002610BB">
        <w:rPr>
          <w:rFonts w:ascii="Arial" w:hAnsi="Arial" w:cs="Arial"/>
          <w:sz w:val="22"/>
          <w:szCs w:val="22"/>
        </w:rPr>
        <w:t>Eriksson</w:t>
      </w:r>
      <w:r w:rsidR="00C11EF5">
        <w:rPr>
          <w:rFonts w:ascii="Arial" w:hAnsi="Arial" w:cs="Arial"/>
          <w:sz w:val="22"/>
          <w:szCs w:val="22"/>
        </w:rPr>
        <w:t xml:space="preserve"> as he had also offered his software as a possibility.</w:t>
      </w:r>
    </w:p>
    <w:p w14:paraId="431E28A0" w14:textId="77777777" w:rsidR="00C479A8" w:rsidRDefault="00C479A8" w:rsidP="00E42851">
      <w:pPr>
        <w:ind w:left="0" w:firstLine="0"/>
        <w:rPr>
          <w:rFonts w:ascii="Arial" w:hAnsi="Arial" w:cs="Arial"/>
          <w:sz w:val="22"/>
          <w:szCs w:val="22"/>
        </w:rPr>
      </w:pPr>
    </w:p>
    <w:p w14:paraId="3EFCCEAD" w14:textId="23F9A997" w:rsidR="00C479A8" w:rsidRPr="00C479A8" w:rsidRDefault="00C479A8" w:rsidP="00E42851">
      <w:pPr>
        <w:ind w:left="0" w:firstLine="0"/>
        <w:rPr>
          <w:rFonts w:ascii="Arial" w:hAnsi="Arial" w:cs="Arial"/>
          <w:color w:val="FF0000"/>
          <w:sz w:val="22"/>
          <w:szCs w:val="22"/>
        </w:rPr>
      </w:pPr>
      <w:r w:rsidRPr="00C479A8">
        <w:rPr>
          <w:rFonts w:ascii="Arial" w:hAnsi="Arial" w:cs="Arial"/>
          <w:b/>
          <w:color w:val="FF0000"/>
          <w:sz w:val="22"/>
          <w:szCs w:val="22"/>
        </w:rPr>
        <w:t>Action:</w:t>
      </w:r>
      <w:r>
        <w:rPr>
          <w:rFonts w:ascii="Arial" w:hAnsi="Arial" w:cs="Arial"/>
          <w:color w:val="FF0000"/>
          <w:sz w:val="22"/>
          <w:szCs w:val="22"/>
        </w:rPr>
        <w:t xml:space="preserve">  JDG will add self-assessment software topic to strategy</w:t>
      </w:r>
      <w:r w:rsidR="00C11EF5">
        <w:rPr>
          <w:rFonts w:ascii="Arial" w:hAnsi="Arial" w:cs="Arial"/>
          <w:color w:val="FF0000"/>
          <w:sz w:val="22"/>
          <w:szCs w:val="22"/>
        </w:rPr>
        <w:t xml:space="preserve"> meeting topics and will contact Tommy </w:t>
      </w:r>
      <w:r w:rsidR="002610BB">
        <w:rPr>
          <w:rFonts w:ascii="Arial" w:hAnsi="Arial" w:cs="Arial"/>
          <w:color w:val="FF0000"/>
          <w:sz w:val="22"/>
          <w:szCs w:val="22"/>
        </w:rPr>
        <w:t>Eriksson</w:t>
      </w:r>
      <w:r w:rsidR="00C11EF5">
        <w:rPr>
          <w:rFonts w:ascii="Arial" w:hAnsi="Arial" w:cs="Arial"/>
          <w:color w:val="FF0000"/>
          <w:sz w:val="22"/>
          <w:szCs w:val="22"/>
        </w:rPr>
        <w:t xml:space="preserve"> for more information.</w:t>
      </w:r>
    </w:p>
    <w:p w14:paraId="33B20DFA" w14:textId="77777777" w:rsidR="00B92C24" w:rsidRPr="00033596" w:rsidRDefault="00B92C24" w:rsidP="00E42851">
      <w:pPr>
        <w:ind w:left="0" w:firstLine="0"/>
        <w:rPr>
          <w:rFonts w:ascii="Arial" w:hAnsi="Arial" w:cs="Arial"/>
          <w:sz w:val="22"/>
          <w:szCs w:val="22"/>
        </w:rPr>
      </w:pPr>
    </w:p>
    <w:p w14:paraId="7F052A90" w14:textId="6CCACB8D" w:rsidR="00B92C24" w:rsidRPr="00033596" w:rsidRDefault="00B92C24" w:rsidP="00B92C24">
      <w:pPr>
        <w:numPr>
          <w:ilvl w:val="0"/>
          <w:numId w:val="1"/>
        </w:numPr>
        <w:rPr>
          <w:rFonts w:ascii="Arial" w:hAnsi="Arial" w:cs="Arial"/>
          <w:b/>
          <w:sz w:val="22"/>
          <w:szCs w:val="22"/>
        </w:rPr>
      </w:pPr>
      <w:r w:rsidRPr="00033596">
        <w:rPr>
          <w:rFonts w:ascii="Arial" w:hAnsi="Arial" w:cs="Arial"/>
          <w:b/>
          <w:sz w:val="22"/>
          <w:szCs w:val="22"/>
        </w:rPr>
        <w:t>Update on CTF</w:t>
      </w:r>
    </w:p>
    <w:p w14:paraId="043EC031" w14:textId="77777777" w:rsidR="00B92C24" w:rsidRPr="00033596" w:rsidRDefault="00B92C24" w:rsidP="00B92C24">
      <w:pPr>
        <w:ind w:left="0" w:firstLine="0"/>
        <w:rPr>
          <w:rFonts w:ascii="Arial" w:hAnsi="Arial" w:cs="Arial"/>
          <w:sz w:val="22"/>
          <w:szCs w:val="22"/>
        </w:rPr>
      </w:pPr>
    </w:p>
    <w:p w14:paraId="765FBE3C" w14:textId="1AA7BF37" w:rsidR="00B92C24" w:rsidRPr="00033596" w:rsidRDefault="00B92C24" w:rsidP="00B92C24">
      <w:pPr>
        <w:ind w:left="284" w:firstLine="0"/>
        <w:rPr>
          <w:rFonts w:ascii="Arial" w:hAnsi="Arial" w:cs="Arial"/>
          <w:i/>
          <w:sz w:val="22"/>
          <w:szCs w:val="22"/>
        </w:rPr>
      </w:pPr>
      <w:r w:rsidRPr="00033596">
        <w:rPr>
          <w:rFonts w:ascii="Arial" w:hAnsi="Arial" w:cs="Arial"/>
          <w:i/>
          <w:sz w:val="22"/>
          <w:szCs w:val="22"/>
        </w:rPr>
        <w:t>a. CTF Working Group 1</w:t>
      </w:r>
    </w:p>
    <w:p w14:paraId="50CF0D55" w14:textId="77777777" w:rsidR="00B92C24" w:rsidRPr="00033596" w:rsidRDefault="00B92C24" w:rsidP="00E42851">
      <w:pPr>
        <w:ind w:left="0" w:firstLine="0"/>
        <w:rPr>
          <w:rFonts w:ascii="Arial" w:hAnsi="Arial" w:cs="Arial"/>
          <w:sz w:val="22"/>
          <w:szCs w:val="22"/>
        </w:rPr>
      </w:pPr>
    </w:p>
    <w:p w14:paraId="7A1EA7C6" w14:textId="195AE228" w:rsidR="00B92C24" w:rsidRPr="00033596" w:rsidRDefault="00B92C24" w:rsidP="009C34FA">
      <w:pPr>
        <w:ind w:left="0" w:firstLine="0"/>
        <w:jc w:val="both"/>
        <w:rPr>
          <w:rFonts w:ascii="Arial" w:hAnsi="Arial" w:cs="Arial"/>
          <w:sz w:val="22"/>
          <w:szCs w:val="22"/>
        </w:rPr>
      </w:pPr>
      <w:r w:rsidRPr="00033596">
        <w:rPr>
          <w:rFonts w:ascii="Arial" w:hAnsi="Arial" w:cs="Arial"/>
          <w:sz w:val="22"/>
          <w:szCs w:val="22"/>
        </w:rPr>
        <w:t>RP updated the Board on the progress of CTF WG1</w:t>
      </w:r>
      <w:r w:rsidR="00F168C7" w:rsidRPr="00033596">
        <w:rPr>
          <w:rFonts w:ascii="Arial" w:hAnsi="Arial" w:cs="Arial"/>
          <w:sz w:val="22"/>
          <w:szCs w:val="22"/>
        </w:rPr>
        <w:t>. A collection of information on hospital pharmacy competencies from 17 countries within the Group had taken place over the summer. This was now subject to assessment and review ahead of a physical meeting of the Group on 24</w:t>
      </w:r>
      <w:r w:rsidR="00F168C7" w:rsidRPr="00033596">
        <w:rPr>
          <w:rFonts w:ascii="Arial" w:hAnsi="Arial" w:cs="Arial"/>
          <w:sz w:val="22"/>
          <w:szCs w:val="22"/>
          <w:vertAlign w:val="superscript"/>
        </w:rPr>
        <w:t>th</w:t>
      </w:r>
      <w:r w:rsidR="00F168C7" w:rsidRPr="00033596">
        <w:rPr>
          <w:rFonts w:ascii="Arial" w:hAnsi="Arial" w:cs="Arial"/>
          <w:sz w:val="22"/>
          <w:szCs w:val="22"/>
        </w:rPr>
        <w:t xml:space="preserve"> October.</w:t>
      </w:r>
      <w:r w:rsidR="000A6703" w:rsidRPr="00033596">
        <w:rPr>
          <w:rFonts w:ascii="Arial" w:hAnsi="Arial" w:cs="Arial"/>
          <w:sz w:val="22"/>
          <w:szCs w:val="22"/>
        </w:rPr>
        <w:t xml:space="preserve"> The Group should be in a position to have a draft CTF in place in order to share with members and others at the EAHP Congress in Vienna in March 2016.</w:t>
      </w:r>
    </w:p>
    <w:p w14:paraId="70847A57" w14:textId="77777777" w:rsidR="00B92C24" w:rsidRPr="00033596" w:rsidRDefault="00B92C24" w:rsidP="000A6703">
      <w:pPr>
        <w:ind w:left="0" w:right="0" w:firstLine="0"/>
        <w:rPr>
          <w:rFonts w:ascii="Arial" w:hAnsi="Arial" w:cs="Arial"/>
          <w:b/>
          <w:i/>
          <w:color w:val="FF0000"/>
          <w:sz w:val="22"/>
          <w:szCs w:val="22"/>
        </w:rPr>
      </w:pPr>
    </w:p>
    <w:p w14:paraId="16FD8C7D" w14:textId="2BD76F6F" w:rsidR="000A6703" w:rsidRPr="00033596" w:rsidRDefault="000A6703" w:rsidP="000A6703">
      <w:pPr>
        <w:ind w:left="284" w:firstLine="0"/>
        <w:rPr>
          <w:rFonts w:ascii="Arial" w:hAnsi="Arial" w:cs="Arial"/>
          <w:i/>
          <w:sz w:val="22"/>
          <w:szCs w:val="22"/>
        </w:rPr>
      </w:pPr>
      <w:r w:rsidRPr="00033596">
        <w:rPr>
          <w:rFonts w:ascii="Arial" w:hAnsi="Arial" w:cs="Arial"/>
          <w:i/>
          <w:sz w:val="22"/>
          <w:szCs w:val="22"/>
        </w:rPr>
        <w:t>b. CTF Working Group 2</w:t>
      </w:r>
    </w:p>
    <w:p w14:paraId="1803650A" w14:textId="77777777" w:rsidR="000A6703" w:rsidRPr="00033596" w:rsidRDefault="000A6703" w:rsidP="000A6703">
      <w:pPr>
        <w:ind w:left="0" w:firstLine="0"/>
        <w:rPr>
          <w:rFonts w:ascii="Arial" w:hAnsi="Arial" w:cs="Arial"/>
          <w:sz w:val="22"/>
          <w:szCs w:val="22"/>
        </w:rPr>
      </w:pPr>
    </w:p>
    <w:p w14:paraId="4D16C035" w14:textId="77777777" w:rsidR="000A6703" w:rsidRPr="00033596" w:rsidRDefault="000A6703" w:rsidP="009C34FA">
      <w:pPr>
        <w:ind w:left="0" w:firstLine="0"/>
        <w:jc w:val="both"/>
        <w:rPr>
          <w:rFonts w:ascii="Arial" w:hAnsi="Arial" w:cs="Arial"/>
          <w:sz w:val="22"/>
          <w:szCs w:val="22"/>
        </w:rPr>
      </w:pPr>
      <w:r w:rsidRPr="00033596">
        <w:rPr>
          <w:rFonts w:ascii="Arial" w:hAnsi="Arial" w:cs="Arial"/>
          <w:sz w:val="22"/>
          <w:szCs w:val="22"/>
        </w:rPr>
        <w:t>RF gave a summary of CTF WG2’s activities over the summer, which included the commencement of a literature review on the impact of hospital pharmacy education for patient care. This was now in a stage of group review. A survey of hospital pharmacist attitudes and perspectives on labour mobility had also been launched.</w:t>
      </w:r>
    </w:p>
    <w:p w14:paraId="1CE96C09" w14:textId="77777777" w:rsidR="000A6703" w:rsidRPr="00033596" w:rsidRDefault="000A6703" w:rsidP="009C34FA">
      <w:pPr>
        <w:ind w:left="0" w:firstLine="0"/>
        <w:jc w:val="both"/>
        <w:rPr>
          <w:rFonts w:ascii="Arial" w:hAnsi="Arial" w:cs="Arial"/>
          <w:sz w:val="22"/>
          <w:szCs w:val="22"/>
        </w:rPr>
      </w:pPr>
    </w:p>
    <w:p w14:paraId="5547EB00" w14:textId="41E25FF9" w:rsidR="000A6703" w:rsidRPr="00033596" w:rsidRDefault="000A6703" w:rsidP="009C34FA">
      <w:pPr>
        <w:ind w:left="0" w:firstLine="0"/>
        <w:jc w:val="both"/>
        <w:rPr>
          <w:rFonts w:ascii="Arial" w:hAnsi="Arial" w:cs="Arial"/>
          <w:sz w:val="22"/>
          <w:szCs w:val="22"/>
        </w:rPr>
      </w:pPr>
      <w:r w:rsidRPr="00033596">
        <w:rPr>
          <w:rFonts w:ascii="Arial" w:hAnsi="Arial" w:cs="Arial"/>
          <w:sz w:val="22"/>
          <w:szCs w:val="22"/>
        </w:rPr>
        <w:t xml:space="preserve">RP gave an overview of results from that survey so far, remarking that responses remained slow and that further work would need to be conducted to encourage responses. </w:t>
      </w:r>
    </w:p>
    <w:p w14:paraId="723B6134" w14:textId="77777777" w:rsidR="000A6703" w:rsidRPr="00033596" w:rsidRDefault="000A6703" w:rsidP="000A6703">
      <w:pPr>
        <w:ind w:left="0" w:firstLine="0"/>
        <w:rPr>
          <w:rFonts w:ascii="Arial" w:hAnsi="Arial" w:cs="Arial"/>
          <w:sz w:val="22"/>
          <w:szCs w:val="22"/>
        </w:rPr>
      </w:pPr>
    </w:p>
    <w:p w14:paraId="6E6C6D7F" w14:textId="401531F6" w:rsidR="000A6703" w:rsidRPr="00033596" w:rsidRDefault="000A6703" w:rsidP="000A6703">
      <w:pPr>
        <w:ind w:left="284" w:firstLine="0"/>
        <w:rPr>
          <w:rFonts w:ascii="Arial" w:hAnsi="Arial" w:cs="Arial"/>
          <w:i/>
          <w:sz w:val="22"/>
          <w:szCs w:val="22"/>
        </w:rPr>
      </w:pPr>
      <w:r w:rsidRPr="00033596">
        <w:rPr>
          <w:rFonts w:ascii="Arial" w:hAnsi="Arial" w:cs="Arial"/>
          <w:i/>
          <w:sz w:val="22"/>
          <w:szCs w:val="22"/>
        </w:rPr>
        <w:t>c. CTF Working Group 3</w:t>
      </w:r>
    </w:p>
    <w:p w14:paraId="50B18145" w14:textId="77777777" w:rsidR="000A6703" w:rsidRPr="00033596" w:rsidRDefault="000A6703" w:rsidP="000A6703">
      <w:pPr>
        <w:ind w:left="0" w:firstLine="0"/>
        <w:rPr>
          <w:rFonts w:ascii="Arial" w:hAnsi="Arial" w:cs="Arial"/>
          <w:sz w:val="22"/>
          <w:szCs w:val="22"/>
        </w:rPr>
      </w:pPr>
    </w:p>
    <w:p w14:paraId="36D825CF" w14:textId="77777777" w:rsidR="0085284E" w:rsidRPr="00033596" w:rsidRDefault="000A6703" w:rsidP="000A6703">
      <w:pPr>
        <w:ind w:left="0" w:firstLine="0"/>
        <w:rPr>
          <w:rFonts w:ascii="Arial" w:hAnsi="Arial" w:cs="Arial"/>
          <w:sz w:val="22"/>
          <w:szCs w:val="22"/>
        </w:rPr>
      </w:pPr>
      <w:r w:rsidRPr="00033596">
        <w:rPr>
          <w:rFonts w:ascii="Arial" w:hAnsi="Arial" w:cs="Arial"/>
          <w:sz w:val="22"/>
          <w:szCs w:val="22"/>
        </w:rPr>
        <w:t>R</w:t>
      </w:r>
      <w:r w:rsidR="0085284E" w:rsidRPr="00033596">
        <w:rPr>
          <w:rFonts w:ascii="Arial" w:hAnsi="Arial" w:cs="Arial"/>
          <w:sz w:val="22"/>
          <w:szCs w:val="22"/>
        </w:rPr>
        <w:t xml:space="preserve">P updated the Board on the activities of CTF WG3. </w:t>
      </w:r>
    </w:p>
    <w:p w14:paraId="3BD37928" w14:textId="77777777" w:rsidR="0085284E" w:rsidRPr="00033596" w:rsidRDefault="0085284E" w:rsidP="000A6703">
      <w:pPr>
        <w:ind w:left="0" w:firstLine="0"/>
        <w:rPr>
          <w:rFonts w:ascii="Arial" w:hAnsi="Arial" w:cs="Arial"/>
          <w:sz w:val="22"/>
          <w:szCs w:val="22"/>
        </w:rPr>
      </w:pPr>
    </w:p>
    <w:p w14:paraId="44B90FB4" w14:textId="62E6DD5E" w:rsidR="000A6703" w:rsidRPr="00033596" w:rsidRDefault="0085284E" w:rsidP="009C34FA">
      <w:pPr>
        <w:ind w:left="0" w:firstLine="0"/>
        <w:jc w:val="both"/>
        <w:rPr>
          <w:rFonts w:ascii="Arial" w:hAnsi="Arial" w:cs="Arial"/>
          <w:sz w:val="22"/>
          <w:szCs w:val="22"/>
        </w:rPr>
      </w:pPr>
      <w:r w:rsidRPr="00033596">
        <w:rPr>
          <w:rFonts w:ascii="Arial" w:hAnsi="Arial" w:cs="Arial"/>
          <w:sz w:val="22"/>
          <w:szCs w:val="22"/>
        </w:rPr>
        <w:t>Drawing from both responses from members to the 2015 GA survey, and the European Commission’s official portal of regulated professions, an excel ‘map’ of the competent authorities for pharmacy qualification recognition across Europe had been created. This w</w:t>
      </w:r>
      <w:r w:rsidR="00DB1EA7" w:rsidRPr="00033596">
        <w:rPr>
          <w:rFonts w:ascii="Arial" w:hAnsi="Arial" w:cs="Arial"/>
          <w:sz w:val="22"/>
          <w:szCs w:val="22"/>
        </w:rPr>
        <w:t>ill</w:t>
      </w:r>
      <w:r w:rsidRPr="00033596">
        <w:rPr>
          <w:rFonts w:ascii="Arial" w:hAnsi="Arial" w:cs="Arial"/>
          <w:sz w:val="22"/>
          <w:szCs w:val="22"/>
        </w:rPr>
        <w:t xml:space="preserve"> be the main tool for tracking progress in relation to EAHP’s communication activities with the authorities.</w:t>
      </w:r>
      <w:r w:rsidR="000A6703" w:rsidRPr="00033596">
        <w:rPr>
          <w:rFonts w:ascii="Arial" w:hAnsi="Arial" w:cs="Arial"/>
          <w:sz w:val="22"/>
          <w:szCs w:val="22"/>
        </w:rPr>
        <w:t xml:space="preserve"> </w:t>
      </w:r>
    </w:p>
    <w:p w14:paraId="4DC742F4" w14:textId="77777777" w:rsidR="00DB1EA7" w:rsidRPr="00033596" w:rsidRDefault="00DB1EA7" w:rsidP="000A6703">
      <w:pPr>
        <w:ind w:left="0" w:firstLine="0"/>
        <w:rPr>
          <w:rFonts w:ascii="Arial" w:hAnsi="Arial" w:cs="Arial"/>
          <w:sz w:val="22"/>
          <w:szCs w:val="22"/>
        </w:rPr>
      </w:pPr>
    </w:p>
    <w:p w14:paraId="70606261" w14:textId="3CAB17FA" w:rsidR="00DB1EA7" w:rsidRPr="00033596" w:rsidRDefault="00DB1EA7" w:rsidP="009C34FA">
      <w:pPr>
        <w:ind w:left="0" w:firstLine="0"/>
        <w:jc w:val="both"/>
        <w:rPr>
          <w:rFonts w:ascii="Arial" w:hAnsi="Arial" w:cs="Arial"/>
          <w:sz w:val="22"/>
          <w:szCs w:val="22"/>
        </w:rPr>
      </w:pPr>
      <w:r w:rsidRPr="00033596">
        <w:rPr>
          <w:rFonts w:ascii="Arial" w:hAnsi="Arial" w:cs="Arial"/>
          <w:sz w:val="22"/>
          <w:szCs w:val="22"/>
        </w:rPr>
        <w:t>Guidance was expected from the European Commission on the creation of common training frameworks at the end of October.</w:t>
      </w:r>
    </w:p>
    <w:p w14:paraId="0AC3ABAA" w14:textId="77777777" w:rsidR="00DB1EA7" w:rsidRPr="00033596" w:rsidRDefault="00DB1EA7" w:rsidP="009C34FA">
      <w:pPr>
        <w:ind w:left="0" w:firstLine="0"/>
        <w:jc w:val="both"/>
        <w:rPr>
          <w:rFonts w:ascii="Arial" w:hAnsi="Arial" w:cs="Arial"/>
          <w:sz w:val="22"/>
          <w:szCs w:val="22"/>
        </w:rPr>
      </w:pPr>
    </w:p>
    <w:p w14:paraId="0F9D4412" w14:textId="6888DA6E" w:rsidR="00DB1EA7" w:rsidRPr="00033596" w:rsidRDefault="00DB1EA7" w:rsidP="009C34FA">
      <w:pPr>
        <w:ind w:left="0" w:firstLine="0"/>
        <w:jc w:val="both"/>
        <w:rPr>
          <w:rFonts w:ascii="Arial" w:hAnsi="Arial" w:cs="Arial"/>
          <w:sz w:val="22"/>
          <w:szCs w:val="22"/>
        </w:rPr>
      </w:pPr>
      <w:r w:rsidRPr="00033596">
        <w:rPr>
          <w:rFonts w:ascii="Arial" w:hAnsi="Arial" w:cs="Arial"/>
          <w:sz w:val="22"/>
          <w:szCs w:val="22"/>
        </w:rPr>
        <w:t xml:space="preserve">JP and RP had recently met with Maria </w:t>
      </w:r>
      <w:proofErr w:type="spellStart"/>
      <w:r w:rsidRPr="00033596">
        <w:rPr>
          <w:rFonts w:ascii="Arial" w:hAnsi="Arial" w:cs="Arial"/>
          <w:sz w:val="22"/>
          <w:szCs w:val="22"/>
        </w:rPr>
        <w:t>Iglesia</w:t>
      </w:r>
      <w:proofErr w:type="spellEnd"/>
      <w:r w:rsidRPr="00033596">
        <w:rPr>
          <w:rFonts w:ascii="Arial" w:hAnsi="Arial" w:cs="Arial"/>
          <w:sz w:val="22"/>
          <w:szCs w:val="22"/>
        </w:rPr>
        <w:t xml:space="preserve"> Gomez, head of DG SANCO’s health systems unit. This was at the initial suggestion of DG Growth, and connected to DG SANCO’s sponsoring of efforts to form a common training framework for healthcare assistants. A useful exchange was reported, and the positive interest of the unit noted. This included expressed interest in the results of CTF WG2’s labour mobility survey.</w:t>
      </w:r>
    </w:p>
    <w:p w14:paraId="6B0D0B03" w14:textId="77777777" w:rsidR="000A6703" w:rsidRPr="00033596" w:rsidRDefault="000A6703" w:rsidP="000A6703">
      <w:pPr>
        <w:ind w:left="0" w:firstLine="0"/>
        <w:rPr>
          <w:rFonts w:ascii="Arial" w:hAnsi="Arial" w:cs="Arial"/>
          <w:sz w:val="22"/>
          <w:szCs w:val="22"/>
        </w:rPr>
      </w:pPr>
    </w:p>
    <w:p w14:paraId="7EC718B9" w14:textId="657D7201" w:rsidR="008C04B9" w:rsidRPr="00033596" w:rsidRDefault="008C04B9" w:rsidP="008C04B9">
      <w:pPr>
        <w:ind w:left="284" w:firstLine="0"/>
        <w:rPr>
          <w:rFonts w:ascii="Arial" w:hAnsi="Arial" w:cs="Arial"/>
          <w:i/>
          <w:sz w:val="22"/>
          <w:szCs w:val="22"/>
        </w:rPr>
      </w:pPr>
      <w:r w:rsidRPr="00033596">
        <w:rPr>
          <w:rFonts w:ascii="Arial" w:hAnsi="Arial" w:cs="Arial"/>
          <w:i/>
          <w:sz w:val="22"/>
          <w:szCs w:val="22"/>
        </w:rPr>
        <w:t>d. Commission’s Regulated Professions Mutual Evaluation exercise</w:t>
      </w:r>
    </w:p>
    <w:p w14:paraId="370C6652" w14:textId="77777777" w:rsidR="008C04B9" w:rsidRPr="00033596" w:rsidRDefault="008C04B9" w:rsidP="008C04B9">
      <w:pPr>
        <w:ind w:left="0" w:firstLine="0"/>
        <w:rPr>
          <w:rFonts w:ascii="Arial" w:hAnsi="Arial" w:cs="Arial"/>
          <w:sz w:val="22"/>
          <w:szCs w:val="22"/>
        </w:rPr>
      </w:pPr>
    </w:p>
    <w:p w14:paraId="4F53AD03" w14:textId="00894328" w:rsidR="0026436F" w:rsidRPr="00033596" w:rsidRDefault="008C04B9" w:rsidP="00F8391E">
      <w:pPr>
        <w:ind w:left="0" w:firstLine="0"/>
        <w:jc w:val="both"/>
        <w:rPr>
          <w:rFonts w:ascii="Arial" w:hAnsi="Arial" w:cs="Arial"/>
          <w:sz w:val="22"/>
          <w:szCs w:val="22"/>
        </w:rPr>
      </w:pPr>
      <w:r w:rsidRPr="00033596">
        <w:rPr>
          <w:rFonts w:ascii="Arial" w:hAnsi="Arial" w:cs="Arial"/>
          <w:sz w:val="22"/>
          <w:szCs w:val="22"/>
        </w:rPr>
        <w:t xml:space="preserve">RP described a requirement under the revised Professional Qualifications Directive for all EU countries to provide information to the Commission on the status of professional regulation in their labour market. This enhanced database would undoubtedly be used to shine a spotlight on employment sectors where the Commission might deem to be “overregulated”. However, separate consideration was typically made in respect of the regulatory needs to protect patients in the health sector. Added to this, RP identified a need to ensure that the information collection exercise was indeed accurate, in order to prevent false conclusions about hospital pharmacy regulation being made from the exercise. Finally, legal requirements of the CTF state the profession concerned must be regulated. Therefore, confirmation of the status of HP regulation within the </w:t>
      </w:r>
      <w:r w:rsidR="0026436F" w:rsidRPr="00033596">
        <w:rPr>
          <w:rFonts w:ascii="Arial" w:hAnsi="Arial" w:cs="Arial"/>
          <w:sz w:val="22"/>
          <w:szCs w:val="22"/>
        </w:rPr>
        <w:t>CTF database was desirable. RP therefore proposed a communication to the EAHP membership advising them of situation and encouraging their proactive engagement with their Government on the topic if they had not already been approached. The proposal was accepted.</w:t>
      </w:r>
    </w:p>
    <w:p w14:paraId="381E083D" w14:textId="77777777" w:rsidR="0026436F" w:rsidRPr="00033596" w:rsidRDefault="008C04B9" w:rsidP="008C04B9">
      <w:pPr>
        <w:ind w:left="0" w:firstLine="0"/>
        <w:rPr>
          <w:rFonts w:ascii="Arial" w:hAnsi="Arial" w:cs="Arial"/>
          <w:sz w:val="22"/>
          <w:szCs w:val="22"/>
        </w:rPr>
      </w:pPr>
      <w:r w:rsidRPr="00033596">
        <w:rPr>
          <w:rFonts w:ascii="Arial" w:hAnsi="Arial" w:cs="Arial"/>
          <w:sz w:val="22"/>
          <w:szCs w:val="22"/>
        </w:rPr>
        <w:t xml:space="preserve"> </w:t>
      </w:r>
    </w:p>
    <w:p w14:paraId="42D2A260" w14:textId="04D4F089" w:rsidR="00F8391E" w:rsidRPr="009C34FA" w:rsidRDefault="00F8391E" w:rsidP="00F8391E">
      <w:pPr>
        <w:ind w:left="0" w:firstLine="0"/>
        <w:rPr>
          <w:rFonts w:ascii="Arial" w:hAnsi="Arial" w:cs="Arial"/>
          <w:b/>
          <w:color w:val="0000FF"/>
          <w:sz w:val="22"/>
          <w:szCs w:val="22"/>
        </w:rPr>
      </w:pPr>
      <w:r w:rsidRPr="009C34FA">
        <w:rPr>
          <w:rFonts w:ascii="Arial" w:hAnsi="Arial" w:cs="Arial"/>
          <w:b/>
          <w:color w:val="0000FF"/>
          <w:sz w:val="22"/>
          <w:szCs w:val="22"/>
        </w:rPr>
        <w:t>Decision</w:t>
      </w:r>
      <w:r>
        <w:rPr>
          <w:rFonts w:ascii="Arial" w:hAnsi="Arial" w:cs="Arial"/>
          <w:b/>
          <w:color w:val="0000FF"/>
          <w:sz w:val="22"/>
          <w:szCs w:val="22"/>
        </w:rPr>
        <w:t xml:space="preserve">: </w:t>
      </w:r>
      <w:r w:rsidRPr="009C34FA">
        <w:rPr>
          <w:rFonts w:ascii="Arial" w:hAnsi="Arial" w:cs="Arial"/>
          <w:b/>
          <w:color w:val="0000FF"/>
          <w:sz w:val="22"/>
          <w:szCs w:val="22"/>
        </w:rPr>
        <w:t>Communication to be sent to membership on professional regulation mutual evaluation exercise, encouraging national engagement.</w:t>
      </w:r>
    </w:p>
    <w:p w14:paraId="25AC173E" w14:textId="7A4401AF" w:rsidR="00F8391E" w:rsidRPr="009C34FA" w:rsidRDefault="00F8391E" w:rsidP="00F8391E">
      <w:pPr>
        <w:tabs>
          <w:tab w:val="left" w:pos="1385"/>
        </w:tabs>
        <w:ind w:left="0" w:firstLine="0"/>
        <w:rPr>
          <w:rFonts w:ascii="Arial" w:hAnsi="Arial" w:cs="Arial"/>
          <w:color w:val="FF0000"/>
          <w:sz w:val="22"/>
          <w:szCs w:val="22"/>
        </w:rPr>
      </w:pPr>
      <w:r w:rsidRPr="009C34FA">
        <w:rPr>
          <w:rFonts w:ascii="Arial" w:hAnsi="Arial" w:cs="Arial"/>
          <w:b/>
          <w:color w:val="FF0000"/>
          <w:sz w:val="22"/>
          <w:szCs w:val="22"/>
        </w:rPr>
        <w:t>Action</w:t>
      </w:r>
      <w:r>
        <w:rPr>
          <w:rFonts w:ascii="Arial" w:hAnsi="Arial" w:cs="Arial"/>
          <w:b/>
          <w:color w:val="FF0000"/>
          <w:sz w:val="22"/>
          <w:szCs w:val="22"/>
        </w:rPr>
        <w:t xml:space="preserve">: </w:t>
      </w:r>
      <w:r w:rsidRPr="009C34FA">
        <w:rPr>
          <w:rFonts w:ascii="Arial" w:hAnsi="Arial" w:cs="Arial"/>
          <w:color w:val="FF0000"/>
          <w:sz w:val="22"/>
          <w:szCs w:val="22"/>
        </w:rPr>
        <w:t xml:space="preserve">RP to submit communication to JP for final review. </w:t>
      </w:r>
      <w:proofErr w:type="gramStart"/>
      <w:r w:rsidRPr="009C34FA">
        <w:rPr>
          <w:rFonts w:ascii="Arial" w:hAnsi="Arial" w:cs="Arial"/>
          <w:color w:val="FF0000"/>
          <w:sz w:val="22"/>
          <w:szCs w:val="22"/>
        </w:rPr>
        <w:t>Communication to be issued by end of October 2015.</w:t>
      </w:r>
      <w:proofErr w:type="gramEnd"/>
    </w:p>
    <w:p w14:paraId="2D955516" w14:textId="77777777" w:rsidR="00187786" w:rsidRPr="00033596" w:rsidRDefault="00187786" w:rsidP="00187786">
      <w:pPr>
        <w:ind w:left="0" w:firstLine="0"/>
        <w:rPr>
          <w:rFonts w:ascii="Arial" w:hAnsi="Arial" w:cs="Arial"/>
          <w:sz w:val="22"/>
          <w:szCs w:val="22"/>
        </w:rPr>
      </w:pPr>
    </w:p>
    <w:p w14:paraId="54EDFA18" w14:textId="698028C9" w:rsidR="00187786" w:rsidRPr="00033596" w:rsidRDefault="00187786" w:rsidP="00187786">
      <w:pPr>
        <w:ind w:left="284" w:firstLine="0"/>
        <w:rPr>
          <w:rFonts w:ascii="Arial" w:hAnsi="Arial" w:cs="Arial"/>
          <w:i/>
          <w:sz w:val="22"/>
          <w:szCs w:val="22"/>
        </w:rPr>
      </w:pPr>
      <w:r w:rsidRPr="00033596">
        <w:rPr>
          <w:rFonts w:ascii="Arial" w:hAnsi="Arial" w:cs="Arial"/>
          <w:i/>
          <w:sz w:val="22"/>
          <w:szCs w:val="22"/>
        </w:rPr>
        <w:t>e. Phar-QA</w:t>
      </w:r>
    </w:p>
    <w:p w14:paraId="48A04109" w14:textId="77777777" w:rsidR="00187786" w:rsidRPr="00033596" w:rsidRDefault="00187786" w:rsidP="00187786">
      <w:pPr>
        <w:ind w:left="0" w:firstLine="0"/>
        <w:rPr>
          <w:rFonts w:ascii="Arial" w:hAnsi="Arial" w:cs="Arial"/>
          <w:sz w:val="22"/>
          <w:szCs w:val="22"/>
        </w:rPr>
      </w:pPr>
    </w:p>
    <w:p w14:paraId="46EBD9B3" w14:textId="1E333880" w:rsidR="00187786" w:rsidRPr="00033596" w:rsidRDefault="00187786" w:rsidP="009C34FA">
      <w:pPr>
        <w:ind w:left="0" w:firstLine="0"/>
        <w:jc w:val="both"/>
        <w:rPr>
          <w:rFonts w:ascii="Arial" w:hAnsi="Arial" w:cs="Arial"/>
          <w:sz w:val="22"/>
          <w:szCs w:val="22"/>
        </w:rPr>
      </w:pPr>
      <w:r w:rsidRPr="00033596">
        <w:rPr>
          <w:rFonts w:ascii="Arial" w:hAnsi="Arial" w:cs="Arial"/>
          <w:sz w:val="22"/>
          <w:szCs w:val="22"/>
        </w:rPr>
        <w:t xml:space="preserve">RP </w:t>
      </w:r>
      <w:r w:rsidR="00A82ADF" w:rsidRPr="00033596">
        <w:rPr>
          <w:rFonts w:ascii="Arial" w:hAnsi="Arial" w:cs="Arial"/>
          <w:sz w:val="22"/>
          <w:szCs w:val="22"/>
        </w:rPr>
        <w:t>updated the Board on the approach from Jeffrey Atkinson from the Commission-funded exercise called Phar-QA. The key actions from a teleconference in September included: EAHP contributing comments to a write up of Phar-QA’s Delphi Round 1 survey of hospital pharmacist views on key competences; support from EAHP in promoting the Delphi Round 2 survey; and, collaboration in writing up results from the Pharmine project in 2011 that are not yet within a citable Journal. CTF WG2 will discuss these matters at its physical meeting in November.</w:t>
      </w:r>
    </w:p>
    <w:p w14:paraId="3CA771D7" w14:textId="77777777" w:rsidR="008C04B9" w:rsidRPr="00033596" w:rsidRDefault="008C04B9" w:rsidP="000A6703">
      <w:pPr>
        <w:ind w:left="0" w:firstLine="0"/>
        <w:rPr>
          <w:rFonts w:ascii="Arial" w:hAnsi="Arial" w:cs="Arial"/>
          <w:sz w:val="22"/>
          <w:szCs w:val="22"/>
        </w:rPr>
      </w:pPr>
    </w:p>
    <w:p w14:paraId="126BA432" w14:textId="29DFBB91" w:rsidR="00D95D0A" w:rsidRPr="00033596" w:rsidRDefault="00D95D0A" w:rsidP="00D95D0A">
      <w:pPr>
        <w:ind w:left="284" w:firstLine="0"/>
        <w:rPr>
          <w:rFonts w:ascii="Arial" w:hAnsi="Arial" w:cs="Arial"/>
          <w:i/>
          <w:sz w:val="22"/>
          <w:szCs w:val="22"/>
        </w:rPr>
      </w:pPr>
      <w:r w:rsidRPr="00033596">
        <w:rPr>
          <w:rFonts w:ascii="Arial" w:hAnsi="Arial" w:cs="Arial"/>
          <w:i/>
          <w:sz w:val="22"/>
          <w:szCs w:val="22"/>
        </w:rPr>
        <w:t>f. Beyond March 2016</w:t>
      </w:r>
    </w:p>
    <w:p w14:paraId="4686D839" w14:textId="77777777" w:rsidR="00D95D0A" w:rsidRPr="00033596" w:rsidRDefault="00D95D0A" w:rsidP="00D95D0A">
      <w:pPr>
        <w:ind w:left="0" w:firstLine="0"/>
        <w:rPr>
          <w:rFonts w:ascii="Arial" w:hAnsi="Arial" w:cs="Arial"/>
          <w:sz w:val="22"/>
          <w:szCs w:val="22"/>
        </w:rPr>
      </w:pPr>
    </w:p>
    <w:p w14:paraId="3E21D62D" w14:textId="2729D135" w:rsidR="00D95D0A" w:rsidRPr="00033596" w:rsidRDefault="00D95D0A" w:rsidP="009C34FA">
      <w:pPr>
        <w:ind w:left="0" w:firstLine="0"/>
        <w:jc w:val="both"/>
        <w:rPr>
          <w:rFonts w:ascii="Arial" w:hAnsi="Arial" w:cs="Arial"/>
          <w:sz w:val="22"/>
          <w:szCs w:val="22"/>
        </w:rPr>
      </w:pPr>
      <w:r w:rsidRPr="00033596">
        <w:rPr>
          <w:rFonts w:ascii="Arial" w:hAnsi="Arial" w:cs="Arial"/>
          <w:sz w:val="22"/>
          <w:szCs w:val="22"/>
        </w:rPr>
        <w:t xml:space="preserve">RP </w:t>
      </w:r>
      <w:r w:rsidR="002468B4" w:rsidRPr="00033596">
        <w:rPr>
          <w:rFonts w:ascii="Arial" w:hAnsi="Arial" w:cs="Arial"/>
          <w:sz w:val="22"/>
          <w:szCs w:val="22"/>
        </w:rPr>
        <w:t xml:space="preserve">shared thoughts with the Board on the strategic imperatives for the CTF project after March 2016, when CTF WG1 and WG2 are due to publish their early outputs. </w:t>
      </w:r>
      <w:r w:rsidR="00BB0834" w:rsidRPr="00033596">
        <w:rPr>
          <w:rFonts w:ascii="Arial" w:hAnsi="Arial" w:cs="Arial"/>
          <w:sz w:val="22"/>
          <w:szCs w:val="22"/>
        </w:rPr>
        <w:t xml:space="preserve">He outlined a suggestion of conducting a period of open consultation with all interested stakeholders on the draft framework, as a means of achieving active and meaningful engagement with dialogue, and potentially improving the framework through the open scrutiny process. However, the timescales of conducting such an exercise, as well as taking the opportunity of the June 2016 GA to ratify the framework via member vote, were acknowledged to be challenging. After discussion, it was agreed that a </w:t>
      </w:r>
      <w:r w:rsidR="007E18E4" w:rsidRPr="00033596">
        <w:rPr>
          <w:rFonts w:ascii="Arial" w:hAnsi="Arial" w:cs="Arial"/>
          <w:sz w:val="22"/>
          <w:szCs w:val="22"/>
        </w:rPr>
        <w:t>two-stage</w:t>
      </w:r>
      <w:r w:rsidR="00BB0834" w:rsidRPr="00033596">
        <w:rPr>
          <w:rFonts w:ascii="Arial" w:hAnsi="Arial" w:cs="Arial"/>
          <w:sz w:val="22"/>
          <w:szCs w:val="22"/>
        </w:rPr>
        <w:t xml:space="preserve"> consultation should be envisaged: first with members, and then with the broader stakeholder community. The CTF Steering Committee should be informed of this opinion.</w:t>
      </w:r>
    </w:p>
    <w:p w14:paraId="41C3E1E4" w14:textId="77777777" w:rsidR="00BB0834" w:rsidRPr="00033596" w:rsidRDefault="00BB0834" w:rsidP="00D95D0A">
      <w:pPr>
        <w:ind w:left="0" w:firstLine="0"/>
        <w:rPr>
          <w:rFonts w:ascii="Arial" w:hAnsi="Arial" w:cs="Arial"/>
          <w:sz w:val="22"/>
          <w:szCs w:val="22"/>
        </w:rPr>
      </w:pPr>
    </w:p>
    <w:p w14:paraId="41EBDBFF" w14:textId="1063AE3D" w:rsidR="00F8391E" w:rsidRPr="009C34FA" w:rsidRDefault="00F8391E" w:rsidP="00D97AF3">
      <w:pPr>
        <w:tabs>
          <w:tab w:val="left" w:pos="7546"/>
        </w:tabs>
        <w:ind w:left="0" w:right="-2" w:firstLine="0"/>
        <w:rPr>
          <w:rFonts w:ascii="Arial" w:hAnsi="Arial" w:cs="Arial"/>
          <w:color w:val="FF0000"/>
          <w:sz w:val="22"/>
          <w:szCs w:val="22"/>
        </w:rPr>
      </w:pPr>
      <w:r w:rsidRPr="009C34FA">
        <w:rPr>
          <w:rFonts w:ascii="Arial" w:hAnsi="Arial" w:cs="Arial"/>
          <w:b/>
          <w:color w:val="FF0000"/>
          <w:sz w:val="22"/>
          <w:szCs w:val="22"/>
        </w:rPr>
        <w:t>Action:</w:t>
      </w:r>
      <w:r>
        <w:rPr>
          <w:rFonts w:ascii="Arial" w:hAnsi="Arial" w:cs="Arial"/>
          <w:b/>
          <w:color w:val="FF0000"/>
          <w:sz w:val="22"/>
          <w:szCs w:val="22"/>
        </w:rPr>
        <w:t xml:space="preserve"> </w:t>
      </w:r>
      <w:r w:rsidRPr="009C34FA">
        <w:rPr>
          <w:rFonts w:ascii="Arial" w:hAnsi="Arial" w:cs="Arial"/>
          <w:color w:val="FF0000"/>
          <w:sz w:val="22"/>
          <w:szCs w:val="22"/>
        </w:rPr>
        <w:t xml:space="preserve">To inform, by end of October 2015, the CTF Steering Committee of the Board’s opinion on CTF stakeholder engagement and consultation in 2016. </w:t>
      </w:r>
    </w:p>
    <w:p w14:paraId="33226386" w14:textId="77777777" w:rsidR="00D95D0A" w:rsidRPr="00033596" w:rsidRDefault="00D95D0A" w:rsidP="00D95D0A">
      <w:pPr>
        <w:ind w:left="0" w:firstLine="0"/>
        <w:rPr>
          <w:rFonts w:ascii="Arial" w:hAnsi="Arial" w:cs="Arial"/>
          <w:sz w:val="22"/>
          <w:szCs w:val="22"/>
        </w:rPr>
      </w:pPr>
    </w:p>
    <w:p w14:paraId="53266488" w14:textId="1227ED54" w:rsidR="00BB0834" w:rsidRPr="00033596" w:rsidRDefault="00BB0834" w:rsidP="00BB0834">
      <w:pPr>
        <w:ind w:left="284" w:firstLine="0"/>
        <w:rPr>
          <w:rFonts w:ascii="Arial" w:hAnsi="Arial" w:cs="Arial"/>
          <w:i/>
          <w:sz w:val="22"/>
          <w:szCs w:val="22"/>
        </w:rPr>
      </w:pPr>
      <w:r w:rsidRPr="00033596">
        <w:rPr>
          <w:rFonts w:ascii="Arial" w:hAnsi="Arial" w:cs="Arial"/>
          <w:i/>
          <w:sz w:val="22"/>
          <w:szCs w:val="22"/>
        </w:rPr>
        <w:t xml:space="preserve">g. </w:t>
      </w:r>
      <w:r w:rsidR="007E18E4" w:rsidRPr="00033596">
        <w:rPr>
          <w:rFonts w:ascii="Arial" w:hAnsi="Arial" w:cs="Arial"/>
          <w:i/>
          <w:sz w:val="22"/>
          <w:szCs w:val="22"/>
        </w:rPr>
        <w:t>SharePoint</w:t>
      </w:r>
    </w:p>
    <w:p w14:paraId="02EB93AC" w14:textId="77777777" w:rsidR="00BB0834" w:rsidRPr="00033596" w:rsidRDefault="00BB0834" w:rsidP="00BB0834">
      <w:pPr>
        <w:ind w:left="0" w:firstLine="0"/>
        <w:rPr>
          <w:rFonts w:ascii="Arial" w:hAnsi="Arial" w:cs="Arial"/>
          <w:sz w:val="22"/>
          <w:szCs w:val="22"/>
        </w:rPr>
      </w:pPr>
    </w:p>
    <w:p w14:paraId="7FD46675" w14:textId="4E5CAD7A" w:rsidR="00D95D0A" w:rsidRPr="00033596" w:rsidRDefault="00BB0834" w:rsidP="00BB0834">
      <w:pPr>
        <w:ind w:left="0" w:firstLine="0"/>
        <w:rPr>
          <w:rFonts w:ascii="Arial" w:hAnsi="Arial" w:cs="Arial"/>
          <w:sz w:val="22"/>
          <w:szCs w:val="22"/>
        </w:rPr>
      </w:pPr>
      <w:r w:rsidRPr="00033596">
        <w:rPr>
          <w:rFonts w:ascii="Arial" w:hAnsi="Arial" w:cs="Arial"/>
          <w:sz w:val="22"/>
          <w:szCs w:val="22"/>
        </w:rPr>
        <w:t xml:space="preserve">RP described and demonstrated the CTF intranet document sharing system. The Board requested that all </w:t>
      </w:r>
      <w:r w:rsidR="009C34FA">
        <w:rPr>
          <w:rFonts w:ascii="Arial" w:hAnsi="Arial" w:cs="Arial"/>
          <w:sz w:val="22"/>
          <w:szCs w:val="22"/>
        </w:rPr>
        <w:t xml:space="preserve">board </w:t>
      </w:r>
      <w:r w:rsidRPr="00033596">
        <w:rPr>
          <w:rFonts w:ascii="Arial" w:hAnsi="Arial" w:cs="Arial"/>
          <w:sz w:val="22"/>
          <w:szCs w:val="22"/>
        </w:rPr>
        <w:t>members be given access.</w:t>
      </w:r>
    </w:p>
    <w:p w14:paraId="644D1172" w14:textId="77777777" w:rsidR="00BB0834" w:rsidRPr="00033596" w:rsidRDefault="00BB0834" w:rsidP="00BB0834">
      <w:pPr>
        <w:ind w:left="0" w:firstLine="0"/>
        <w:rPr>
          <w:rFonts w:ascii="Arial" w:hAnsi="Arial" w:cs="Arial"/>
          <w:sz w:val="22"/>
          <w:szCs w:val="22"/>
        </w:rPr>
      </w:pPr>
    </w:p>
    <w:p w14:paraId="55D4AE1C" w14:textId="5B285138" w:rsidR="00F8391E" w:rsidRPr="009C34FA" w:rsidRDefault="00F8391E" w:rsidP="00BB0834">
      <w:pPr>
        <w:tabs>
          <w:tab w:val="left" w:pos="7546"/>
        </w:tabs>
        <w:ind w:left="0" w:right="-2" w:firstLine="0"/>
        <w:rPr>
          <w:rFonts w:ascii="Arial" w:hAnsi="Arial" w:cs="Arial"/>
          <w:color w:val="FF0000"/>
          <w:sz w:val="22"/>
          <w:szCs w:val="22"/>
        </w:rPr>
      </w:pPr>
      <w:r w:rsidRPr="009C34FA">
        <w:rPr>
          <w:rFonts w:ascii="Arial" w:hAnsi="Arial" w:cs="Arial"/>
          <w:b/>
          <w:color w:val="FF0000"/>
          <w:sz w:val="22"/>
          <w:szCs w:val="22"/>
        </w:rPr>
        <w:t>Action:</w:t>
      </w:r>
      <w:r>
        <w:rPr>
          <w:rFonts w:ascii="Arial" w:hAnsi="Arial" w:cs="Arial"/>
          <w:b/>
          <w:color w:val="FF0000"/>
          <w:sz w:val="22"/>
          <w:szCs w:val="22"/>
        </w:rPr>
        <w:t xml:space="preserve"> </w:t>
      </w:r>
      <w:r w:rsidRPr="009C34FA">
        <w:rPr>
          <w:rFonts w:ascii="Arial" w:hAnsi="Arial" w:cs="Arial"/>
          <w:color w:val="FF0000"/>
          <w:sz w:val="22"/>
          <w:szCs w:val="22"/>
        </w:rPr>
        <w:t>To provide all Board Members with access to the SharePoint system by end of October 2015.</w:t>
      </w:r>
    </w:p>
    <w:p w14:paraId="25564841" w14:textId="77777777" w:rsidR="00B92C24" w:rsidRPr="00033596" w:rsidRDefault="00B92C24" w:rsidP="00E42851">
      <w:pPr>
        <w:ind w:left="0" w:right="0" w:firstLine="708"/>
        <w:rPr>
          <w:rFonts w:ascii="Arial" w:hAnsi="Arial" w:cs="Arial"/>
          <w:b/>
          <w:i/>
          <w:color w:val="FF0000"/>
          <w:sz w:val="22"/>
          <w:szCs w:val="22"/>
        </w:rPr>
      </w:pPr>
    </w:p>
    <w:p w14:paraId="4D542D34" w14:textId="1C30143D" w:rsidR="00D97AF3" w:rsidRPr="00033596" w:rsidRDefault="00D97AF3" w:rsidP="00D97AF3">
      <w:pPr>
        <w:numPr>
          <w:ilvl w:val="0"/>
          <w:numId w:val="1"/>
        </w:numPr>
        <w:rPr>
          <w:rFonts w:ascii="Arial" w:hAnsi="Arial" w:cs="Arial"/>
          <w:b/>
          <w:sz w:val="22"/>
          <w:szCs w:val="22"/>
        </w:rPr>
      </w:pPr>
      <w:r w:rsidRPr="00033596">
        <w:rPr>
          <w:rFonts w:ascii="Arial" w:hAnsi="Arial" w:cs="Arial"/>
          <w:b/>
          <w:sz w:val="22"/>
          <w:szCs w:val="22"/>
        </w:rPr>
        <w:t>FIP Congress</w:t>
      </w:r>
    </w:p>
    <w:p w14:paraId="31571329" w14:textId="77777777" w:rsidR="00D97AF3" w:rsidRPr="00033596" w:rsidRDefault="00D97AF3" w:rsidP="00D97AF3">
      <w:pPr>
        <w:ind w:left="0" w:firstLine="0"/>
        <w:rPr>
          <w:rFonts w:ascii="Arial" w:hAnsi="Arial" w:cs="Arial"/>
          <w:sz w:val="22"/>
          <w:szCs w:val="22"/>
        </w:rPr>
      </w:pPr>
    </w:p>
    <w:p w14:paraId="3CAD2BF3" w14:textId="4B9CDB7E" w:rsidR="00D97AF3" w:rsidRPr="00033596" w:rsidRDefault="00D97AF3" w:rsidP="009C34FA">
      <w:pPr>
        <w:ind w:left="0" w:firstLine="0"/>
        <w:jc w:val="both"/>
        <w:rPr>
          <w:rFonts w:ascii="Arial" w:hAnsi="Arial" w:cs="Arial"/>
          <w:sz w:val="22"/>
          <w:szCs w:val="22"/>
        </w:rPr>
      </w:pPr>
      <w:r w:rsidRPr="00033596">
        <w:rPr>
          <w:rFonts w:ascii="Arial" w:hAnsi="Arial" w:cs="Arial"/>
          <w:sz w:val="22"/>
          <w:szCs w:val="22"/>
        </w:rPr>
        <w:t xml:space="preserve">The Board discussed the upcoming FIP Congress, and key agenda items of interest to EAHP, including the hospital pharmacy section General Assembly on the Thursday, and Jacqueline </w:t>
      </w:r>
      <w:proofErr w:type="spellStart"/>
      <w:r w:rsidRPr="00033596">
        <w:rPr>
          <w:rFonts w:ascii="Arial" w:hAnsi="Arial" w:cs="Arial"/>
          <w:sz w:val="22"/>
          <w:szCs w:val="22"/>
        </w:rPr>
        <w:t>Surugue’s</w:t>
      </w:r>
      <w:proofErr w:type="spellEnd"/>
      <w:r w:rsidRPr="00033596">
        <w:rPr>
          <w:rFonts w:ascii="Arial" w:hAnsi="Arial" w:cs="Arial"/>
          <w:sz w:val="22"/>
          <w:szCs w:val="22"/>
        </w:rPr>
        <w:t xml:space="preserve"> address on hospital pharmacy specialisation. JP agreed to investigate changes to her flight schedule to accommodate increased attendance. JP will liaise with Jacqueline Surugue on the content of her presentation to ensure no unintended conflicts with CTF communication imperatives. RM undertook to make use of his role on FIP’s hospital section to facilitate greater exchange of information between the section and EAHP.</w:t>
      </w:r>
    </w:p>
    <w:p w14:paraId="77A337B4" w14:textId="77777777" w:rsidR="00D97AF3" w:rsidRPr="00033596" w:rsidRDefault="00D97AF3" w:rsidP="00D97AF3">
      <w:pPr>
        <w:ind w:left="0" w:firstLine="0"/>
        <w:rPr>
          <w:rFonts w:ascii="Arial" w:hAnsi="Arial" w:cs="Arial"/>
          <w:sz w:val="22"/>
          <w:szCs w:val="22"/>
        </w:rPr>
      </w:pPr>
    </w:p>
    <w:p w14:paraId="6E4D5544" w14:textId="0584D430" w:rsidR="00F8391E" w:rsidRPr="009C34FA" w:rsidRDefault="00F8391E" w:rsidP="00D97AF3">
      <w:pPr>
        <w:tabs>
          <w:tab w:val="left" w:pos="7546"/>
        </w:tabs>
        <w:ind w:left="0" w:right="-2" w:firstLine="0"/>
        <w:rPr>
          <w:rFonts w:ascii="Arial" w:hAnsi="Arial" w:cs="Arial"/>
          <w:color w:val="FF0000"/>
          <w:sz w:val="22"/>
          <w:szCs w:val="22"/>
        </w:rPr>
      </w:pPr>
      <w:r w:rsidRPr="009C34FA">
        <w:rPr>
          <w:rFonts w:ascii="Arial" w:hAnsi="Arial" w:cs="Arial"/>
          <w:b/>
          <w:color w:val="FF0000"/>
          <w:sz w:val="22"/>
          <w:szCs w:val="22"/>
        </w:rPr>
        <w:t>Action:</w:t>
      </w:r>
      <w:r>
        <w:rPr>
          <w:rFonts w:ascii="Arial" w:hAnsi="Arial" w:cs="Arial"/>
          <w:b/>
          <w:color w:val="FF0000"/>
          <w:sz w:val="22"/>
          <w:szCs w:val="22"/>
        </w:rPr>
        <w:t xml:space="preserve"> </w:t>
      </w:r>
      <w:r w:rsidRPr="009C34FA">
        <w:rPr>
          <w:rFonts w:ascii="Arial" w:hAnsi="Arial" w:cs="Arial"/>
          <w:color w:val="FF0000"/>
          <w:sz w:val="22"/>
          <w:szCs w:val="22"/>
        </w:rPr>
        <w:t>JP to investigate potential flight changes in respect of the FIP Congress</w:t>
      </w:r>
    </w:p>
    <w:p w14:paraId="27CD1474" w14:textId="53CCE5EB" w:rsidR="00F8391E" w:rsidRPr="009C34FA" w:rsidRDefault="00F8391E" w:rsidP="00D97AF3">
      <w:pPr>
        <w:tabs>
          <w:tab w:val="left" w:pos="7546"/>
        </w:tabs>
        <w:ind w:left="0" w:right="-2" w:firstLine="0"/>
        <w:rPr>
          <w:rFonts w:ascii="Arial" w:hAnsi="Arial" w:cs="Arial"/>
          <w:color w:val="FF0000"/>
          <w:sz w:val="22"/>
          <w:szCs w:val="22"/>
        </w:rPr>
      </w:pPr>
      <w:r w:rsidRPr="009C34FA">
        <w:rPr>
          <w:rFonts w:ascii="Arial" w:hAnsi="Arial" w:cs="Arial"/>
          <w:b/>
          <w:color w:val="FF0000"/>
          <w:sz w:val="22"/>
          <w:szCs w:val="22"/>
        </w:rPr>
        <w:t>Action:</w:t>
      </w:r>
      <w:r>
        <w:rPr>
          <w:rFonts w:ascii="Arial" w:hAnsi="Arial" w:cs="Arial"/>
          <w:b/>
          <w:color w:val="FF0000"/>
          <w:sz w:val="22"/>
          <w:szCs w:val="22"/>
        </w:rPr>
        <w:t xml:space="preserve"> </w:t>
      </w:r>
      <w:r w:rsidRPr="009C34FA">
        <w:rPr>
          <w:rFonts w:ascii="Arial" w:hAnsi="Arial" w:cs="Arial"/>
          <w:color w:val="FF0000"/>
          <w:sz w:val="22"/>
          <w:szCs w:val="22"/>
        </w:rPr>
        <w:t>JP to liaise with JS on the content of her specialisation address ref CTF communication</w:t>
      </w:r>
    </w:p>
    <w:p w14:paraId="01967EA3" w14:textId="769D3B59" w:rsidR="00F8391E" w:rsidRPr="009C34FA" w:rsidRDefault="00F8391E" w:rsidP="00D97AF3">
      <w:pPr>
        <w:tabs>
          <w:tab w:val="left" w:pos="7546"/>
        </w:tabs>
        <w:ind w:left="0" w:right="-2" w:firstLine="0"/>
        <w:rPr>
          <w:rFonts w:ascii="Arial" w:hAnsi="Arial" w:cs="Arial"/>
          <w:color w:val="FF0000"/>
          <w:sz w:val="22"/>
          <w:szCs w:val="22"/>
        </w:rPr>
      </w:pPr>
      <w:r w:rsidRPr="009C34FA">
        <w:rPr>
          <w:rFonts w:ascii="Arial" w:hAnsi="Arial" w:cs="Arial"/>
          <w:b/>
          <w:color w:val="FF0000"/>
          <w:sz w:val="22"/>
          <w:szCs w:val="22"/>
        </w:rPr>
        <w:t>Action:</w:t>
      </w:r>
      <w:r>
        <w:rPr>
          <w:rFonts w:ascii="Arial" w:hAnsi="Arial" w:cs="Arial"/>
          <w:b/>
          <w:color w:val="FF0000"/>
          <w:sz w:val="22"/>
          <w:szCs w:val="22"/>
        </w:rPr>
        <w:t xml:space="preserve"> </w:t>
      </w:r>
      <w:r w:rsidRPr="009C34FA">
        <w:rPr>
          <w:rFonts w:ascii="Arial" w:hAnsi="Arial" w:cs="Arial"/>
          <w:color w:val="FF0000"/>
          <w:sz w:val="22"/>
          <w:szCs w:val="22"/>
        </w:rPr>
        <w:t xml:space="preserve">RM to facilitate enhanced information exchange between EAHP and the FIP hospital pharmacy section </w:t>
      </w:r>
    </w:p>
    <w:p w14:paraId="5B9D4837" w14:textId="77777777" w:rsidR="00D97AF3" w:rsidRPr="00033596" w:rsidRDefault="00D97AF3" w:rsidP="00D97AF3">
      <w:pPr>
        <w:ind w:left="0" w:firstLine="0"/>
        <w:rPr>
          <w:rFonts w:ascii="Arial" w:hAnsi="Arial" w:cs="Arial"/>
          <w:sz w:val="22"/>
          <w:szCs w:val="22"/>
        </w:rPr>
      </w:pPr>
    </w:p>
    <w:p w14:paraId="1D5EE6F3" w14:textId="1A65F944" w:rsidR="00D65981" w:rsidRPr="00033596" w:rsidRDefault="00D65981" w:rsidP="00BF7FF3">
      <w:pPr>
        <w:ind w:left="0" w:firstLine="0"/>
        <w:jc w:val="both"/>
        <w:rPr>
          <w:rFonts w:ascii="Arial" w:hAnsi="Arial" w:cs="Arial"/>
          <w:sz w:val="22"/>
          <w:szCs w:val="22"/>
        </w:rPr>
      </w:pPr>
      <w:r w:rsidRPr="00033596">
        <w:rPr>
          <w:rFonts w:ascii="Arial" w:hAnsi="Arial" w:cs="Arial"/>
          <w:sz w:val="22"/>
          <w:szCs w:val="22"/>
        </w:rPr>
        <w:t>JP gave a general overview to the Board of meetings she had recently been attending on behalf of EAHP, and was due to attend in the coming months. She welcomed input from other Board Members to a presentation she was due to give to EDQM in November at an event themed on the topic of pharmaceutical quality indicators. RF informed the Board he would be presenting on the topic of the European Statements of Hospital Pharmacy in Lebanon in November. TMG will attend an ESCP event on 28</w:t>
      </w:r>
      <w:r w:rsidRPr="00033596">
        <w:rPr>
          <w:rFonts w:ascii="Arial" w:hAnsi="Arial" w:cs="Arial"/>
          <w:sz w:val="22"/>
          <w:szCs w:val="22"/>
          <w:vertAlign w:val="superscript"/>
        </w:rPr>
        <w:t>th</w:t>
      </w:r>
      <w:r w:rsidRPr="00033596">
        <w:rPr>
          <w:rFonts w:ascii="Arial" w:hAnsi="Arial" w:cs="Arial"/>
          <w:sz w:val="22"/>
          <w:szCs w:val="22"/>
        </w:rPr>
        <w:t xml:space="preserve"> November.</w:t>
      </w:r>
    </w:p>
    <w:p w14:paraId="5450149C" w14:textId="77777777" w:rsidR="008B1ED4" w:rsidRPr="00033596" w:rsidRDefault="008B1ED4" w:rsidP="00D97AF3">
      <w:pPr>
        <w:ind w:left="0" w:firstLine="0"/>
        <w:rPr>
          <w:rFonts w:ascii="Arial" w:hAnsi="Arial" w:cs="Arial"/>
          <w:sz w:val="22"/>
          <w:szCs w:val="22"/>
        </w:rPr>
      </w:pPr>
    </w:p>
    <w:p w14:paraId="2EEB9FAB" w14:textId="616A92EC" w:rsidR="007A0BAD" w:rsidRPr="00033596" w:rsidRDefault="002610BB" w:rsidP="007A0BAD">
      <w:pPr>
        <w:ind w:left="0" w:firstLine="0"/>
        <w:rPr>
          <w:rFonts w:ascii="Arial" w:hAnsi="Arial" w:cs="Arial"/>
          <w:b/>
          <w:sz w:val="22"/>
          <w:szCs w:val="22"/>
        </w:rPr>
      </w:pPr>
      <w:r w:rsidRPr="00033596">
        <w:rPr>
          <w:rFonts w:ascii="Arial" w:hAnsi="Arial" w:cs="Arial"/>
          <w:b/>
          <w:sz w:val="22"/>
          <w:szCs w:val="22"/>
        </w:rPr>
        <w:t>Presentati</w:t>
      </w:r>
      <w:r>
        <w:rPr>
          <w:rFonts w:ascii="Arial" w:hAnsi="Arial" w:cs="Arial"/>
          <w:b/>
          <w:sz w:val="22"/>
          <w:szCs w:val="22"/>
        </w:rPr>
        <w:t>on of the Programme for GA 2016</w:t>
      </w:r>
    </w:p>
    <w:p w14:paraId="2059237D" w14:textId="77777777" w:rsidR="007A0BAD" w:rsidRPr="00033596" w:rsidRDefault="007A0BAD" w:rsidP="007A0BAD">
      <w:pPr>
        <w:ind w:left="0" w:firstLine="0"/>
        <w:rPr>
          <w:rFonts w:ascii="Arial" w:hAnsi="Arial" w:cs="Arial"/>
          <w:sz w:val="22"/>
          <w:szCs w:val="22"/>
        </w:rPr>
      </w:pPr>
    </w:p>
    <w:p w14:paraId="3939E4F1" w14:textId="77777777" w:rsidR="0041139A" w:rsidRDefault="00DD1BA5" w:rsidP="00BF7FF3">
      <w:pPr>
        <w:ind w:left="0" w:right="0" w:firstLine="0"/>
        <w:jc w:val="both"/>
        <w:rPr>
          <w:rFonts w:ascii="Arial" w:hAnsi="Arial" w:cs="Arial"/>
          <w:sz w:val="22"/>
          <w:szCs w:val="22"/>
        </w:rPr>
      </w:pPr>
      <w:r w:rsidRPr="00033596">
        <w:rPr>
          <w:rFonts w:ascii="Arial" w:hAnsi="Arial" w:cs="Arial"/>
          <w:sz w:val="22"/>
          <w:szCs w:val="22"/>
        </w:rPr>
        <w:t>PH described current intentions for the social programme of the 2016 GA, wit</w:t>
      </w:r>
      <w:r w:rsidR="0041139A" w:rsidRPr="00033596">
        <w:rPr>
          <w:rFonts w:ascii="Arial" w:hAnsi="Arial" w:cs="Arial"/>
          <w:sz w:val="22"/>
          <w:szCs w:val="22"/>
        </w:rPr>
        <w:t>h evening options under consideration including a visit to a hilltop observatory, and a river cruise.</w:t>
      </w:r>
    </w:p>
    <w:p w14:paraId="625F880B" w14:textId="77777777" w:rsidR="00967BB9" w:rsidRPr="00033596" w:rsidRDefault="00967BB9" w:rsidP="00BF7FF3">
      <w:pPr>
        <w:ind w:left="0" w:right="0" w:firstLine="0"/>
        <w:jc w:val="both"/>
        <w:rPr>
          <w:rFonts w:ascii="Arial" w:hAnsi="Arial" w:cs="Arial"/>
          <w:sz w:val="22"/>
          <w:szCs w:val="22"/>
        </w:rPr>
      </w:pPr>
    </w:p>
    <w:p w14:paraId="08FE4581" w14:textId="77777777" w:rsidR="0041139A" w:rsidRPr="00033596" w:rsidRDefault="0041139A" w:rsidP="00DD1BA5">
      <w:pPr>
        <w:ind w:left="0" w:right="0" w:firstLine="0"/>
        <w:rPr>
          <w:rFonts w:ascii="Arial" w:hAnsi="Arial" w:cs="Arial"/>
          <w:sz w:val="22"/>
          <w:szCs w:val="22"/>
        </w:rPr>
      </w:pPr>
    </w:p>
    <w:p w14:paraId="59AFB6A7" w14:textId="727A8DCA" w:rsidR="0041139A" w:rsidRPr="00033596" w:rsidRDefault="0041139A" w:rsidP="0041139A">
      <w:pPr>
        <w:numPr>
          <w:ilvl w:val="0"/>
          <w:numId w:val="29"/>
        </w:numPr>
        <w:rPr>
          <w:rFonts w:ascii="Arial" w:hAnsi="Arial" w:cs="Arial"/>
          <w:b/>
          <w:sz w:val="22"/>
          <w:szCs w:val="22"/>
        </w:rPr>
      </w:pPr>
      <w:r w:rsidRPr="00033596">
        <w:rPr>
          <w:rFonts w:ascii="Arial" w:hAnsi="Arial" w:cs="Arial"/>
          <w:b/>
          <w:sz w:val="22"/>
          <w:szCs w:val="22"/>
        </w:rPr>
        <w:t>AOB</w:t>
      </w:r>
    </w:p>
    <w:p w14:paraId="44FF17FC" w14:textId="77777777" w:rsidR="0041139A" w:rsidRPr="00033596" w:rsidRDefault="0041139A" w:rsidP="0041139A">
      <w:pPr>
        <w:ind w:left="0" w:firstLine="0"/>
        <w:rPr>
          <w:rFonts w:ascii="Arial" w:hAnsi="Arial" w:cs="Arial"/>
          <w:sz w:val="22"/>
          <w:szCs w:val="22"/>
        </w:rPr>
      </w:pPr>
    </w:p>
    <w:p w14:paraId="7299E94B" w14:textId="77777777" w:rsidR="0041139A" w:rsidRPr="00033596" w:rsidRDefault="0041139A" w:rsidP="00BF7FF3">
      <w:pPr>
        <w:ind w:left="0" w:right="0" w:firstLine="0"/>
        <w:jc w:val="both"/>
        <w:rPr>
          <w:rFonts w:ascii="Arial" w:hAnsi="Arial" w:cs="Arial"/>
          <w:sz w:val="22"/>
          <w:szCs w:val="22"/>
        </w:rPr>
      </w:pPr>
      <w:r w:rsidRPr="00033596">
        <w:rPr>
          <w:rFonts w:ascii="Arial" w:hAnsi="Arial" w:cs="Arial"/>
          <w:sz w:val="22"/>
          <w:szCs w:val="22"/>
        </w:rPr>
        <w:t>With time remaining before dinner, the Board determined to consider scheduled items of any other business.</w:t>
      </w:r>
    </w:p>
    <w:p w14:paraId="7EC0288E" w14:textId="77777777" w:rsidR="0041139A" w:rsidRPr="00033596" w:rsidRDefault="0041139A" w:rsidP="0041139A">
      <w:pPr>
        <w:ind w:left="0" w:right="0" w:firstLine="0"/>
        <w:rPr>
          <w:rFonts w:ascii="Arial" w:hAnsi="Arial" w:cs="Arial"/>
          <w:sz w:val="22"/>
          <w:szCs w:val="22"/>
        </w:rPr>
      </w:pPr>
    </w:p>
    <w:p w14:paraId="6FBD77A0" w14:textId="585A4F4F" w:rsidR="0041139A" w:rsidRPr="00033596" w:rsidRDefault="0041139A" w:rsidP="0041139A">
      <w:pPr>
        <w:ind w:left="284" w:firstLine="0"/>
        <w:rPr>
          <w:rFonts w:ascii="Arial" w:hAnsi="Arial" w:cs="Arial"/>
          <w:i/>
          <w:sz w:val="22"/>
          <w:szCs w:val="22"/>
        </w:rPr>
      </w:pPr>
      <w:r w:rsidRPr="00033596">
        <w:rPr>
          <w:rFonts w:ascii="Arial" w:hAnsi="Arial" w:cs="Arial"/>
          <w:sz w:val="22"/>
          <w:szCs w:val="22"/>
        </w:rPr>
        <w:t xml:space="preserve"> </w:t>
      </w:r>
      <w:r w:rsidRPr="00033596">
        <w:rPr>
          <w:rFonts w:ascii="Arial" w:hAnsi="Arial" w:cs="Arial"/>
          <w:i/>
          <w:sz w:val="22"/>
          <w:szCs w:val="22"/>
        </w:rPr>
        <w:t xml:space="preserve">a. Vagn </w:t>
      </w:r>
      <w:r w:rsidR="007E18E4" w:rsidRPr="00033596">
        <w:rPr>
          <w:rFonts w:ascii="Arial" w:hAnsi="Arial" w:cs="Arial"/>
          <w:i/>
          <w:sz w:val="22"/>
          <w:szCs w:val="22"/>
        </w:rPr>
        <w:t>Handlos</w:t>
      </w:r>
      <w:r w:rsidRPr="00033596">
        <w:rPr>
          <w:rFonts w:ascii="Arial" w:hAnsi="Arial" w:cs="Arial"/>
          <w:i/>
          <w:sz w:val="22"/>
          <w:szCs w:val="22"/>
        </w:rPr>
        <w:t xml:space="preserve"> report</w:t>
      </w:r>
    </w:p>
    <w:p w14:paraId="52A32538" w14:textId="77777777" w:rsidR="0041139A" w:rsidRPr="00033596" w:rsidRDefault="0041139A" w:rsidP="0041139A">
      <w:pPr>
        <w:ind w:left="0" w:firstLine="0"/>
        <w:rPr>
          <w:rFonts w:ascii="Arial" w:hAnsi="Arial" w:cs="Arial"/>
          <w:sz w:val="22"/>
          <w:szCs w:val="22"/>
        </w:rPr>
      </w:pPr>
    </w:p>
    <w:p w14:paraId="57D7A4FE" w14:textId="2C095843" w:rsidR="0041139A" w:rsidRPr="00033596" w:rsidRDefault="0041139A" w:rsidP="00BF7FF3">
      <w:pPr>
        <w:ind w:left="0" w:firstLine="0"/>
        <w:jc w:val="both"/>
        <w:rPr>
          <w:rFonts w:ascii="Arial" w:hAnsi="Arial" w:cs="Arial"/>
          <w:sz w:val="22"/>
          <w:szCs w:val="22"/>
        </w:rPr>
      </w:pPr>
      <w:r w:rsidRPr="00033596">
        <w:rPr>
          <w:rFonts w:ascii="Arial" w:hAnsi="Arial" w:cs="Arial"/>
          <w:sz w:val="22"/>
          <w:szCs w:val="22"/>
        </w:rPr>
        <w:t>Considering agenda item 13 d on medicines production still to be discussed it was decided to take the two issues together the following day.</w:t>
      </w:r>
    </w:p>
    <w:p w14:paraId="76462803" w14:textId="77777777" w:rsidR="0041139A" w:rsidRPr="00033596" w:rsidRDefault="0041139A" w:rsidP="0041139A">
      <w:pPr>
        <w:ind w:left="0" w:firstLine="0"/>
        <w:rPr>
          <w:rFonts w:ascii="Arial" w:hAnsi="Arial" w:cs="Arial"/>
          <w:sz w:val="22"/>
          <w:szCs w:val="22"/>
        </w:rPr>
      </w:pPr>
    </w:p>
    <w:p w14:paraId="48241FDB" w14:textId="26B06D95" w:rsidR="0041139A" w:rsidRPr="00033596" w:rsidRDefault="0041139A" w:rsidP="0041139A">
      <w:pPr>
        <w:ind w:left="284" w:firstLine="0"/>
        <w:rPr>
          <w:rFonts w:ascii="Arial" w:hAnsi="Arial" w:cs="Arial"/>
          <w:i/>
          <w:sz w:val="22"/>
          <w:szCs w:val="22"/>
        </w:rPr>
      </w:pPr>
      <w:r w:rsidRPr="00033596">
        <w:rPr>
          <w:rFonts w:ascii="Arial" w:hAnsi="Arial" w:cs="Arial"/>
          <w:i/>
          <w:sz w:val="22"/>
          <w:szCs w:val="22"/>
        </w:rPr>
        <w:t>b. October Strategy meeting and Board portfolios</w:t>
      </w:r>
    </w:p>
    <w:p w14:paraId="2CE6ED20" w14:textId="77777777" w:rsidR="0041139A" w:rsidRPr="00033596" w:rsidRDefault="0041139A" w:rsidP="0041139A">
      <w:pPr>
        <w:ind w:left="0" w:firstLine="0"/>
        <w:rPr>
          <w:rFonts w:ascii="Arial" w:hAnsi="Arial" w:cs="Arial"/>
          <w:sz w:val="22"/>
          <w:szCs w:val="22"/>
        </w:rPr>
      </w:pPr>
    </w:p>
    <w:p w14:paraId="3223B2ED" w14:textId="27992B1F" w:rsidR="0041139A" w:rsidRPr="00033596" w:rsidRDefault="0041139A" w:rsidP="00BF7FF3">
      <w:pPr>
        <w:ind w:left="0" w:firstLine="0"/>
        <w:jc w:val="both"/>
        <w:rPr>
          <w:rFonts w:ascii="Arial" w:hAnsi="Arial" w:cs="Arial"/>
          <w:sz w:val="22"/>
          <w:szCs w:val="22"/>
        </w:rPr>
      </w:pPr>
      <w:r w:rsidRPr="00033596">
        <w:rPr>
          <w:rFonts w:ascii="Arial" w:hAnsi="Arial" w:cs="Arial"/>
          <w:sz w:val="22"/>
          <w:szCs w:val="22"/>
        </w:rPr>
        <w:t>JP updated the Board on some of the preparations for the day, including the appointment</w:t>
      </w:r>
      <w:r w:rsidR="00967BB9">
        <w:rPr>
          <w:rFonts w:ascii="Arial" w:hAnsi="Arial" w:cs="Arial"/>
          <w:sz w:val="22"/>
          <w:szCs w:val="22"/>
        </w:rPr>
        <w:t xml:space="preserve"> of Cheryl McKay</w:t>
      </w:r>
      <w:r w:rsidR="00431EB8">
        <w:rPr>
          <w:rFonts w:ascii="Arial" w:hAnsi="Arial" w:cs="Arial"/>
          <w:sz w:val="22"/>
          <w:szCs w:val="22"/>
        </w:rPr>
        <w:t xml:space="preserve"> and a colleague</w:t>
      </w:r>
      <w:r w:rsidR="00967BB9">
        <w:rPr>
          <w:rFonts w:ascii="Arial" w:hAnsi="Arial" w:cs="Arial"/>
          <w:sz w:val="22"/>
          <w:szCs w:val="22"/>
        </w:rPr>
        <w:t xml:space="preserve"> as facilitator</w:t>
      </w:r>
      <w:r w:rsidR="00431EB8">
        <w:rPr>
          <w:rFonts w:ascii="Arial" w:hAnsi="Arial" w:cs="Arial"/>
          <w:sz w:val="22"/>
          <w:szCs w:val="22"/>
        </w:rPr>
        <w:t>s</w:t>
      </w:r>
      <w:r w:rsidR="00967BB9">
        <w:rPr>
          <w:rFonts w:ascii="Arial" w:hAnsi="Arial" w:cs="Arial"/>
          <w:sz w:val="22"/>
          <w:szCs w:val="22"/>
        </w:rPr>
        <w:t xml:space="preserve"> and the need to rework the board portfolios so that all board members were involved in and responsible for the many EAHP projects.</w:t>
      </w:r>
      <w:r w:rsidR="00431EB8">
        <w:rPr>
          <w:rFonts w:ascii="Arial" w:hAnsi="Arial" w:cs="Arial"/>
          <w:sz w:val="22"/>
          <w:szCs w:val="22"/>
        </w:rPr>
        <w:t xml:space="preserve">  The current distribution and structure was not perceived to allow this.</w:t>
      </w:r>
    </w:p>
    <w:p w14:paraId="432B94F3" w14:textId="77777777" w:rsidR="0041139A" w:rsidRPr="00033596" w:rsidRDefault="0041139A" w:rsidP="0041139A">
      <w:pPr>
        <w:ind w:left="0" w:firstLine="0"/>
        <w:rPr>
          <w:rFonts w:ascii="Arial" w:hAnsi="Arial" w:cs="Arial"/>
          <w:sz w:val="22"/>
          <w:szCs w:val="22"/>
        </w:rPr>
      </w:pPr>
    </w:p>
    <w:p w14:paraId="1F7C303D" w14:textId="3258E125" w:rsidR="0041139A" w:rsidRPr="00033596" w:rsidRDefault="0041139A" w:rsidP="0041139A">
      <w:pPr>
        <w:ind w:left="284" w:firstLine="0"/>
        <w:rPr>
          <w:rFonts w:ascii="Arial" w:hAnsi="Arial" w:cs="Arial"/>
          <w:i/>
          <w:sz w:val="22"/>
          <w:szCs w:val="22"/>
        </w:rPr>
      </w:pPr>
      <w:r w:rsidRPr="00033596">
        <w:rPr>
          <w:rFonts w:ascii="Arial" w:hAnsi="Arial" w:cs="Arial"/>
          <w:i/>
          <w:sz w:val="22"/>
          <w:szCs w:val="22"/>
        </w:rPr>
        <w:t>c. 2017 GA venue</w:t>
      </w:r>
    </w:p>
    <w:p w14:paraId="7A536082" w14:textId="77777777" w:rsidR="0041139A" w:rsidRPr="00033596" w:rsidRDefault="0041139A" w:rsidP="0041139A">
      <w:pPr>
        <w:ind w:left="0" w:firstLine="0"/>
        <w:rPr>
          <w:rFonts w:ascii="Arial" w:hAnsi="Arial" w:cs="Arial"/>
          <w:sz w:val="22"/>
          <w:szCs w:val="22"/>
        </w:rPr>
      </w:pPr>
    </w:p>
    <w:p w14:paraId="6BAA5EF3" w14:textId="48A11021" w:rsidR="0041139A" w:rsidRPr="00033596" w:rsidRDefault="0041139A" w:rsidP="00BF7FF3">
      <w:pPr>
        <w:ind w:left="0" w:firstLine="0"/>
        <w:jc w:val="both"/>
        <w:rPr>
          <w:rFonts w:ascii="Arial" w:hAnsi="Arial" w:cs="Arial"/>
          <w:sz w:val="22"/>
          <w:szCs w:val="22"/>
        </w:rPr>
      </w:pPr>
      <w:r w:rsidRPr="00033596">
        <w:rPr>
          <w:rFonts w:ascii="Arial" w:hAnsi="Arial" w:cs="Arial"/>
          <w:sz w:val="22"/>
          <w:szCs w:val="22"/>
        </w:rPr>
        <w:t xml:space="preserve">JDG informed the Board of the current status of the three EAHP members who had previously expressed interest in hosting the 2017 GA. Iceland had signalled that they would not now be positioned to host the GA in 2017. Malta was </w:t>
      </w:r>
      <w:r w:rsidR="00431EB8">
        <w:rPr>
          <w:rFonts w:ascii="Arial" w:hAnsi="Arial" w:cs="Arial"/>
          <w:sz w:val="22"/>
          <w:szCs w:val="22"/>
        </w:rPr>
        <w:t xml:space="preserve">willing to host but </w:t>
      </w:r>
      <w:r w:rsidRPr="00033596">
        <w:rPr>
          <w:rFonts w:ascii="Arial" w:hAnsi="Arial" w:cs="Arial"/>
          <w:sz w:val="22"/>
          <w:szCs w:val="22"/>
        </w:rPr>
        <w:t>experiencing difficulties around the required budget availability</w:t>
      </w:r>
      <w:r w:rsidR="00431EB8">
        <w:rPr>
          <w:rFonts w:ascii="Arial" w:hAnsi="Arial" w:cs="Arial"/>
          <w:sz w:val="22"/>
          <w:szCs w:val="22"/>
        </w:rPr>
        <w:t xml:space="preserve"> and had asked if this would be a problem or if EAHP could still agree to hold the GA in Malta</w:t>
      </w:r>
      <w:r w:rsidRPr="00033596">
        <w:rPr>
          <w:rFonts w:ascii="Arial" w:hAnsi="Arial" w:cs="Arial"/>
          <w:sz w:val="22"/>
          <w:szCs w:val="22"/>
        </w:rPr>
        <w:t>. Romania remained interested and had expressed their ability to host. JDG will conduct further liaison with Malta and Romania ahead of a January 2016 Board decision.</w:t>
      </w:r>
    </w:p>
    <w:p w14:paraId="3D1AB6C7" w14:textId="77777777" w:rsidR="0041139A" w:rsidRPr="00033596" w:rsidRDefault="0041139A" w:rsidP="0041139A">
      <w:pPr>
        <w:ind w:left="0" w:firstLine="0"/>
        <w:rPr>
          <w:rFonts w:ascii="Arial" w:hAnsi="Arial" w:cs="Arial"/>
          <w:sz w:val="22"/>
          <w:szCs w:val="22"/>
        </w:rPr>
      </w:pPr>
    </w:p>
    <w:p w14:paraId="79C27CA2" w14:textId="35345800" w:rsidR="00F8391E" w:rsidRPr="00BF7FF3" w:rsidRDefault="00F8391E" w:rsidP="0041139A">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JDG to conduct further liaison with Malta and Romania ahead of a January 2016 Board decision on the 2017 GA host country.</w:t>
      </w:r>
    </w:p>
    <w:p w14:paraId="79FDFA67" w14:textId="77777777" w:rsidR="0041139A" w:rsidRPr="00033596" w:rsidRDefault="0041139A" w:rsidP="0041139A">
      <w:pPr>
        <w:ind w:left="0" w:firstLine="0"/>
        <w:rPr>
          <w:rFonts w:ascii="Arial" w:hAnsi="Arial" w:cs="Arial"/>
          <w:sz w:val="22"/>
          <w:szCs w:val="22"/>
        </w:rPr>
      </w:pPr>
    </w:p>
    <w:p w14:paraId="591FBC61" w14:textId="70B15F62" w:rsidR="0041139A" w:rsidRPr="00033596" w:rsidRDefault="0041139A" w:rsidP="0041139A">
      <w:pPr>
        <w:ind w:left="284" w:firstLine="0"/>
        <w:rPr>
          <w:rFonts w:ascii="Arial" w:hAnsi="Arial" w:cs="Arial"/>
          <w:i/>
          <w:sz w:val="22"/>
          <w:szCs w:val="22"/>
        </w:rPr>
      </w:pPr>
      <w:r w:rsidRPr="00033596">
        <w:rPr>
          <w:rFonts w:ascii="Arial" w:hAnsi="Arial" w:cs="Arial"/>
          <w:i/>
          <w:sz w:val="22"/>
          <w:szCs w:val="22"/>
        </w:rPr>
        <w:t>d. Request from Spanish National Congress of Community Pharmacy</w:t>
      </w:r>
    </w:p>
    <w:p w14:paraId="318AACD5" w14:textId="77777777" w:rsidR="0041139A" w:rsidRPr="00033596" w:rsidRDefault="0041139A" w:rsidP="0041139A">
      <w:pPr>
        <w:ind w:left="0" w:firstLine="0"/>
        <w:rPr>
          <w:rFonts w:ascii="Arial" w:hAnsi="Arial" w:cs="Arial"/>
          <w:sz w:val="22"/>
          <w:szCs w:val="22"/>
        </w:rPr>
      </w:pPr>
    </w:p>
    <w:p w14:paraId="301527D2" w14:textId="58BE7FD4" w:rsidR="0041139A" w:rsidRPr="00033596" w:rsidRDefault="00F372C5" w:rsidP="00BF7FF3">
      <w:pPr>
        <w:ind w:left="0" w:firstLine="0"/>
        <w:jc w:val="both"/>
        <w:rPr>
          <w:rFonts w:ascii="Arial" w:hAnsi="Arial" w:cs="Arial"/>
          <w:sz w:val="22"/>
          <w:szCs w:val="22"/>
        </w:rPr>
      </w:pPr>
      <w:r>
        <w:rPr>
          <w:rFonts w:ascii="Arial" w:hAnsi="Arial" w:cs="Arial"/>
          <w:sz w:val="22"/>
          <w:szCs w:val="22"/>
        </w:rPr>
        <w:t>JDG reported that a request had been received</w:t>
      </w:r>
      <w:r w:rsidR="0041139A" w:rsidRPr="00033596">
        <w:rPr>
          <w:rFonts w:ascii="Arial" w:hAnsi="Arial" w:cs="Arial"/>
          <w:sz w:val="22"/>
          <w:szCs w:val="22"/>
        </w:rPr>
        <w:t xml:space="preserve"> for EAHP to provide information on its website about the Spanish National Congress of Community Pharmacy. The support would be reciprocated with promotion of EAHP’s Congress. The Board recommended advice </w:t>
      </w:r>
      <w:proofErr w:type="gramStart"/>
      <w:r w:rsidR="007E18E4" w:rsidRPr="00033596">
        <w:rPr>
          <w:rFonts w:ascii="Arial" w:hAnsi="Arial" w:cs="Arial"/>
          <w:sz w:val="22"/>
          <w:szCs w:val="22"/>
        </w:rPr>
        <w:t>be</w:t>
      </w:r>
      <w:proofErr w:type="gramEnd"/>
      <w:r w:rsidR="0041139A" w:rsidRPr="00033596">
        <w:rPr>
          <w:rFonts w:ascii="Arial" w:hAnsi="Arial" w:cs="Arial"/>
          <w:sz w:val="22"/>
          <w:szCs w:val="22"/>
        </w:rPr>
        <w:t xml:space="preserve"> sought from EAHP’s Spanish member.</w:t>
      </w:r>
    </w:p>
    <w:p w14:paraId="6BB11D47" w14:textId="77777777" w:rsidR="0041139A" w:rsidRPr="00033596" w:rsidRDefault="0041139A" w:rsidP="0041139A">
      <w:pPr>
        <w:ind w:left="0" w:firstLine="0"/>
        <w:rPr>
          <w:rFonts w:ascii="Arial" w:hAnsi="Arial" w:cs="Arial"/>
          <w:sz w:val="22"/>
          <w:szCs w:val="22"/>
        </w:rPr>
      </w:pPr>
    </w:p>
    <w:p w14:paraId="1F159B97" w14:textId="1AFEBBE9" w:rsidR="00F8391E" w:rsidRPr="00BF7FF3" w:rsidRDefault="00F8391E" w:rsidP="006C47AA">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JDG to refer request to EAHP’s Spanish member for advice.</w:t>
      </w:r>
    </w:p>
    <w:p w14:paraId="388104C2" w14:textId="77777777" w:rsidR="00627C75" w:rsidRPr="00033596" w:rsidRDefault="00627C75" w:rsidP="00627C75">
      <w:pPr>
        <w:ind w:left="0" w:firstLine="0"/>
        <w:rPr>
          <w:rFonts w:ascii="Arial" w:hAnsi="Arial" w:cs="Arial"/>
          <w:sz w:val="22"/>
          <w:szCs w:val="22"/>
        </w:rPr>
      </w:pPr>
    </w:p>
    <w:p w14:paraId="48A0548D" w14:textId="70B4FCBA" w:rsidR="00627C75" w:rsidRPr="00033596" w:rsidRDefault="00627C75" w:rsidP="00627C75">
      <w:pPr>
        <w:ind w:left="284" w:firstLine="0"/>
        <w:rPr>
          <w:rFonts w:ascii="Arial" w:hAnsi="Arial" w:cs="Arial"/>
          <w:i/>
          <w:sz w:val="22"/>
          <w:szCs w:val="22"/>
        </w:rPr>
      </w:pPr>
      <w:r w:rsidRPr="00033596">
        <w:rPr>
          <w:rFonts w:ascii="Arial" w:hAnsi="Arial" w:cs="Arial"/>
          <w:i/>
          <w:sz w:val="22"/>
          <w:szCs w:val="22"/>
        </w:rPr>
        <w:t>e. ADKA request for ATMP survey support</w:t>
      </w:r>
    </w:p>
    <w:p w14:paraId="49D88967" w14:textId="77777777" w:rsidR="00627C75" w:rsidRPr="00033596" w:rsidRDefault="00627C75" w:rsidP="00627C75">
      <w:pPr>
        <w:ind w:left="0" w:firstLine="0"/>
        <w:rPr>
          <w:rFonts w:ascii="Arial" w:hAnsi="Arial" w:cs="Arial"/>
          <w:sz w:val="22"/>
          <w:szCs w:val="22"/>
        </w:rPr>
      </w:pPr>
    </w:p>
    <w:p w14:paraId="131C08A4" w14:textId="6C1BC354" w:rsidR="00627C75" w:rsidRPr="00033596" w:rsidRDefault="00627C75" w:rsidP="00BF7FF3">
      <w:pPr>
        <w:ind w:left="0" w:firstLine="0"/>
        <w:jc w:val="both"/>
        <w:rPr>
          <w:rFonts w:ascii="Arial" w:hAnsi="Arial" w:cs="Arial"/>
          <w:sz w:val="22"/>
          <w:szCs w:val="22"/>
        </w:rPr>
      </w:pPr>
      <w:r w:rsidRPr="00033596">
        <w:rPr>
          <w:rFonts w:ascii="Arial" w:hAnsi="Arial" w:cs="Arial"/>
          <w:sz w:val="22"/>
          <w:szCs w:val="22"/>
        </w:rPr>
        <w:t>Torsten Hoppe-Tichy had requested EAHP support in relation to a survey on ATMP regulation in countries across Europe. This prompted a wider discussion about how EAHP respond to requests for survey support from both members, and from external organisations. Concerns were raised about members suffering survey fatigue, and diminishing returns from repeated forwarding of surveys.</w:t>
      </w:r>
    </w:p>
    <w:p w14:paraId="7C15D1BA" w14:textId="77777777" w:rsidR="00627C75" w:rsidRPr="00033596" w:rsidRDefault="00627C75" w:rsidP="00BF7FF3">
      <w:pPr>
        <w:ind w:left="0" w:firstLine="0"/>
        <w:jc w:val="both"/>
        <w:rPr>
          <w:rFonts w:ascii="Arial" w:hAnsi="Arial" w:cs="Arial"/>
          <w:sz w:val="22"/>
          <w:szCs w:val="22"/>
        </w:rPr>
      </w:pPr>
    </w:p>
    <w:p w14:paraId="7A38FE35" w14:textId="35901DEC" w:rsidR="00627C75" w:rsidRPr="00033596" w:rsidRDefault="00627C75" w:rsidP="00BF7FF3">
      <w:pPr>
        <w:ind w:left="0" w:firstLine="0"/>
        <w:jc w:val="both"/>
        <w:rPr>
          <w:rFonts w:ascii="Arial" w:hAnsi="Arial" w:cs="Arial"/>
          <w:sz w:val="22"/>
          <w:szCs w:val="22"/>
        </w:rPr>
      </w:pPr>
      <w:r w:rsidRPr="00033596">
        <w:rPr>
          <w:rFonts w:ascii="Arial" w:hAnsi="Arial" w:cs="Arial"/>
          <w:sz w:val="22"/>
          <w:szCs w:val="22"/>
        </w:rPr>
        <w:t xml:space="preserve">The Board determined that where an EAHP member requests survey support, they be provided with contact details of Member Presidents and delegates in order to initiate the contact. Where a request is received from an external organisation, and approved by EAHP, the external party be provided with the general email addresses of our members, publicly available on our website </w:t>
      </w:r>
      <w:r w:rsidR="007E18E4" w:rsidRPr="00033596">
        <w:rPr>
          <w:rFonts w:ascii="Arial" w:hAnsi="Arial" w:cs="Arial"/>
          <w:sz w:val="22"/>
          <w:szCs w:val="22"/>
        </w:rPr>
        <w:t>e.g.</w:t>
      </w:r>
      <w:r w:rsidRPr="00033596">
        <w:rPr>
          <w:rFonts w:ascii="Arial" w:hAnsi="Arial" w:cs="Arial"/>
          <w:sz w:val="22"/>
          <w:szCs w:val="22"/>
        </w:rPr>
        <w:t xml:space="preserve"> “info@”</w:t>
      </w:r>
    </w:p>
    <w:p w14:paraId="35843559" w14:textId="77777777" w:rsidR="00627C75" w:rsidRPr="00033596" w:rsidRDefault="00627C75" w:rsidP="00627C75">
      <w:pPr>
        <w:ind w:left="0" w:firstLine="0"/>
        <w:rPr>
          <w:rFonts w:ascii="Arial" w:hAnsi="Arial" w:cs="Arial"/>
          <w:sz w:val="22"/>
          <w:szCs w:val="22"/>
        </w:rPr>
      </w:pPr>
    </w:p>
    <w:p w14:paraId="209B74F2" w14:textId="699897E4" w:rsidR="00F8391E" w:rsidRPr="00BF7FF3" w:rsidRDefault="00F8391E" w:rsidP="00C50F7C">
      <w:pPr>
        <w:tabs>
          <w:tab w:val="left" w:pos="7546"/>
        </w:tabs>
        <w:ind w:left="0" w:right="-2" w:firstLine="0"/>
        <w:rPr>
          <w:rFonts w:ascii="Arial" w:hAnsi="Arial" w:cs="Arial"/>
          <w:color w:val="0000FF"/>
          <w:sz w:val="22"/>
          <w:szCs w:val="22"/>
        </w:rPr>
      </w:pPr>
      <w:r w:rsidRPr="00BF7FF3">
        <w:rPr>
          <w:rFonts w:ascii="Arial" w:hAnsi="Arial" w:cs="Arial"/>
          <w:b/>
          <w:color w:val="0000FF"/>
          <w:sz w:val="22"/>
          <w:szCs w:val="22"/>
        </w:rPr>
        <w:t>Decision:</w:t>
      </w:r>
      <w:r>
        <w:rPr>
          <w:rFonts w:ascii="Arial" w:hAnsi="Arial" w:cs="Arial"/>
          <w:b/>
          <w:color w:val="0000FF"/>
          <w:sz w:val="22"/>
          <w:szCs w:val="22"/>
        </w:rPr>
        <w:t xml:space="preserve"> </w:t>
      </w:r>
      <w:r w:rsidRPr="00BF7FF3">
        <w:rPr>
          <w:rFonts w:ascii="Arial" w:hAnsi="Arial" w:cs="Arial"/>
          <w:color w:val="0000FF"/>
          <w:sz w:val="22"/>
          <w:szCs w:val="22"/>
        </w:rPr>
        <w:t>The Board determined that where an EAHP member requests survey support, they be provided with contact details of Member Presidents and delegates in order to initiate the contact. Where a request is received from an external organisation, and approved by EAHP, the external party be provided with the general email addresses of our members, publicly available on our website e.g. “info@”</w:t>
      </w:r>
    </w:p>
    <w:p w14:paraId="06E22296" w14:textId="2C345FD8" w:rsidR="00F8391E" w:rsidRPr="00BF7FF3" w:rsidRDefault="00F8391E" w:rsidP="00C50F7C">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00F372C5">
        <w:rPr>
          <w:rFonts w:ascii="Arial" w:hAnsi="Arial" w:cs="Arial"/>
          <w:color w:val="FF0000"/>
          <w:sz w:val="22"/>
          <w:szCs w:val="22"/>
        </w:rPr>
        <w:t>RP</w:t>
      </w:r>
      <w:r>
        <w:rPr>
          <w:rFonts w:ascii="Arial" w:hAnsi="Arial" w:cs="Arial"/>
          <w:color w:val="FF0000"/>
          <w:sz w:val="22"/>
          <w:szCs w:val="22"/>
        </w:rPr>
        <w:t xml:space="preserve"> to send response</w:t>
      </w:r>
      <w:r w:rsidRPr="00BF7FF3">
        <w:rPr>
          <w:rFonts w:ascii="Arial" w:hAnsi="Arial" w:cs="Arial"/>
          <w:color w:val="FF0000"/>
          <w:sz w:val="22"/>
          <w:szCs w:val="22"/>
        </w:rPr>
        <w:t xml:space="preserve"> to Torsten Hoppe-Tichy in line with above Board determination, by end of October 2015</w:t>
      </w:r>
    </w:p>
    <w:p w14:paraId="2C559096" w14:textId="32C2AAC3" w:rsidR="00F8391E" w:rsidRPr="00BF7FF3" w:rsidRDefault="00F8391E" w:rsidP="00627C75">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Response to be sent to Jeffrey Atkinson in respect of his request for promotion of the Phar-QA Delphi Round 2 survey, in line with above Board determination, by end of October 2015</w:t>
      </w:r>
    </w:p>
    <w:p w14:paraId="65B40620" w14:textId="77777777" w:rsidR="00627C75" w:rsidRPr="00033596" w:rsidRDefault="00627C75" w:rsidP="00627C75">
      <w:pPr>
        <w:ind w:left="0" w:firstLine="0"/>
        <w:rPr>
          <w:rFonts w:ascii="Arial" w:hAnsi="Arial" w:cs="Arial"/>
          <w:sz w:val="22"/>
          <w:szCs w:val="22"/>
        </w:rPr>
      </w:pPr>
    </w:p>
    <w:p w14:paraId="6ECCDA38" w14:textId="0818FF70" w:rsidR="00C50F7C" w:rsidRPr="00033596" w:rsidRDefault="00C50F7C" w:rsidP="00C50F7C">
      <w:pPr>
        <w:ind w:left="284" w:firstLine="0"/>
        <w:rPr>
          <w:rFonts w:ascii="Arial" w:hAnsi="Arial" w:cs="Arial"/>
          <w:i/>
          <w:sz w:val="22"/>
          <w:szCs w:val="22"/>
        </w:rPr>
      </w:pPr>
      <w:r w:rsidRPr="00033596">
        <w:rPr>
          <w:rFonts w:ascii="Arial" w:hAnsi="Arial" w:cs="Arial"/>
          <w:i/>
          <w:sz w:val="22"/>
          <w:szCs w:val="22"/>
        </w:rPr>
        <w:t>f. EAHP response to refugee crisis</w:t>
      </w:r>
    </w:p>
    <w:p w14:paraId="43DC76C7" w14:textId="77777777" w:rsidR="00C50F7C" w:rsidRPr="00033596" w:rsidRDefault="00C50F7C" w:rsidP="00C50F7C">
      <w:pPr>
        <w:ind w:left="0" w:firstLine="0"/>
        <w:rPr>
          <w:rFonts w:ascii="Arial" w:hAnsi="Arial" w:cs="Arial"/>
          <w:sz w:val="22"/>
          <w:szCs w:val="22"/>
        </w:rPr>
      </w:pPr>
    </w:p>
    <w:p w14:paraId="7BC58170" w14:textId="47061BEA" w:rsidR="00C50F7C" w:rsidRPr="00033596" w:rsidRDefault="00C50F7C" w:rsidP="00BF7FF3">
      <w:pPr>
        <w:ind w:left="0" w:firstLine="0"/>
        <w:jc w:val="both"/>
        <w:rPr>
          <w:rFonts w:ascii="Arial" w:hAnsi="Arial" w:cs="Arial"/>
          <w:sz w:val="22"/>
          <w:szCs w:val="22"/>
        </w:rPr>
      </w:pPr>
      <w:r w:rsidRPr="00033596">
        <w:rPr>
          <w:rFonts w:ascii="Arial" w:hAnsi="Arial" w:cs="Arial"/>
          <w:sz w:val="22"/>
          <w:szCs w:val="22"/>
        </w:rPr>
        <w:t>The Board discussed the current European refugee crisis. It was determined that an EAHP response should be made, in correspondence with member countries most impacted. The statement should also give promotion to FIP’s initiative in developing pharmacy related pictograms with Arabic inscriptions.</w:t>
      </w:r>
    </w:p>
    <w:p w14:paraId="6B8A6721" w14:textId="77777777" w:rsidR="00C50F7C" w:rsidRPr="00033596" w:rsidRDefault="00C50F7C" w:rsidP="00C50F7C">
      <w:pPr>
        <w:ind w:left="0" w:firstLine="0"/>
        <w:rPr>
          <w:rFonts w:ascii="Arial" w:hAnsi="Arial" w:cs="Arial"/>
          <w:sz w:val="22"/>
          <w:szCs w:val="22"/>
        </w:rPr>
      </w:pPr>
    </w:p>
    <w:p w14:paraId="275C6F5A" w14:textId="3485E3B9" w:rsidR="00F8391E" w:rsidRDefault="00F8391E" w:rsidP="00C50F7C">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 xml:space="preserve">EAHP press statement on the refugee crisis to be prepared and issued by </w:t>
      </w:r>
      <w:r>
        <w:rPr>
          <w:rFonts w:ascii="Arial" w:hAnsi="Arial" w:cs="Arial"/>
          <w:color w:val="FF0000"/>
          <w:sz w:val="22"/>
          <w:szCs w:val="22"/>
        </w:rPr>
        <w:t xml:space="preserve">RP by </w:t>
      </w:r>
      <w:r w:rsidRPr="00BF7FF3">
        <w:rPr>
          <w:rFonts w:ascii="Arial" w:hAnsi="Arial" w:cs="Arial"/>
          <w:color w:val="FF0000"/>
          <w:sz w:val="22"/>
          <w:szCs w:val="22"/>
        </w:rPr>
        <w:t>the end of October 2015.</w:t>
      </w:r>
    </w:p>
    <w:p w14:paraId="4D8A9D2A" w14:textId="77777777" w:rsidR="00F8391E" w:rsidRPr="00BF7FF3" w:rsidRDefault="00F8391E" w:rsidP="00C50F7C">
      <w:pPr>
        <w:tabs>
          <w:tab w:val="left" w:pos="7546"/>
        </w:tabs>
        <w:ind w:left="0" w:right="-2" w:firstLine="0"/>
        <w:rPr>
          <w:rFonts w:ascii="Arial" w:hAnsi="Arial" w:cs="Arial"/>
          <w:color w:val="FF0000"/>
          <w:sz w:val="22"/>
          <w:szCs w:val="22"/>
        </w:rPr>
      </w:pPr>
    </w:p>
    <w:p w14:paraId="1CE56AD1" w14:textId="74B08AA0" w:rsidR="00C50F7C" w:rsidRPr="00033596" w:rsidRDefault="00C50F7C" w:rsidP="00C50F7C">
      <w:pPr>
        <w:numPr>
          <w:ilvl w:val="0"/>
          <w:numId w:val="32"/>
        </w:numPr>
        <w:rPr>
          <w:rFonts w:ascii="Arial" w:hAnsi="Arial" w:cs="Arial"/>
          <w:b/>
          <w:sz w:val="22"/>
          <w:szCs w:val="22"/>
        </w:rPr>
      </w:pPr>
      <w:r w:rsidRPr="00033596">
        <w:rPr>
          <w:rFonts w:ascii="Arial" w:hAnsi="Arial" w:cs="Arial"/>
          <w:b/>
          <w:sz w:val="22"/>
          <w:szCs w:val="22"/>
        </w:rPr>
        <w:t>Future Board Meetings</w:t>
      </w:r>
    </w:p>
    <w:p w14:paraId="283F9D0F" w14:textId="77777777" w:rsidR="00C50F7C" w:rsidRPr="00033596" w:rsidRDefault="00C50F7C" w:rsidP="00C50F7C">
      <w:pPr>
        <w:ind w:left="0" w:firstLine="0"/>
        <w:rPr>
          <w:rFonts w:ascii="Arial" w:hAnsi="Arial" w:cs="Arial"/>
          <w:sz w:val="22"/>
          <w:szCs w:val="22"/>
        </w:rPr>
      </w:pPr>
    </w:p>
    <w:p w14:paraId="2B7906B7" w14:textId="40F1F33C" w:rsidR="00C50F7C" w:rsidRPr="00033596" w:rsidRDefault="00C50F7C" w:rsidP="00BF7FF3">
      <w:pPr>
        <w:ind w:left="0" w:firstLine="0"/>
        <w:jc w:val="both"/>
        <w:rPr>
          <w:rFonts w:ascii="Arial" w:hAnsi="Arial" w:cs="Arial"/>
          <w:sz w:val="22"/>
          <w:szCs w:val="22"/>
        </w:rPr>
      </w:pPr>
      <w:r w:rsidRPr="00033596">
        <w:rPr>
          <w:rFonts w:ascii="Arial" w:hAnsi="Arial" w:cs="Arial"/>
          <w:sz w:val="22"/>
          <w:szCs w:val="22"/>
        </w:rPr>
        <w:t>The Board determined that the Board meeting after the 2016 EAHP Congress would take place on the 23</w:t>
      </w:r>
      <w:r w:rsidRPr="00033596">
        <w:rPr>
          <w:rFonts w:ascii="Arial" w:hAnsi="Arial" w:cs="Arial"/>
          <w:sz w:val="22"/>
          <w:szCs w:val="22"/>
          <w:vertAlign w:val="superscript"/>
        </w:rPr>
        <w:t>rd</w:t>
      </w:r>
      <w:r w:rsidRPr="00033596">
        <w:rPr>
          <w:rFonts w:ascii="Arial" w:hAnsi="Arial" w:cs="Arial"/>
          <w:sz w:val="22"/>
          <w:szCs w:val="22"/>
        </w:rPr>
        <w:t xml:space="preserve"> and 24</w:t>
      </w:r>
      <w:r w:rsidRPr="00033596">
        <w:rPr>
          <w:rFonts w:ascii="Arial" w:hAnsi="Arial" w:cs="Arial"/>
          <w:sz w:val="22"/>
          <w:szCs w:val="22"/>
          <w:vertAlign w:val="superscript"/>
        </w:rPr>
        <w:t>th</w:t>
      </w:r>
      <w:r w:rsidRPr="00033596">
        <w:rPr>
          <w:rFonts w:ascii="Arial" w:hAnsi="Arial" w:cs="Arial"/>
          <w:sz w:val="22"/>
          <w:szCs w:val="22"/>
        </w:rPr>
        <w:t xml:space="preserve"> April 2016.</w:t>
      </w:r>
    </w:p>
    <w:p w14:paraId="196FAE45" w14:textId="77777777" w:rsidR="00C50F7C" w:rsidRPr="00033596" w:rsidRDefault="00C50F7C" w:rsidP="0041139A">
      <w:pPr>
        <w:ind w:left="0" w:right="0" w:firstLine="0"/>
        <w:rPr>
          <w:rFonts w:ascii="Arial" w:hAnsi="Arial" w:cs="Arial"/>
          <w:b/>
          <w:i/>
          <w:color w:val="FF0000"/>
          <w:sz w:val="22"/>
          <w:szCs w:val="22"/>
        </w:rPr>
      </w:pPr>
    </w:p>
    <w:p w14:paraId="3309B8F8" w14:textId="0F0F73CB" w:rsidR="00F8391E" w:rsidRPr="00BF7FF3" w:rsidRDefault="00F8391E" w:rsidP="00A876E7">
      <w:pPr>
        <w:tabs>
          <w:tab w:val="left" w:pos="7546"/>
        </w:tabs>
        <w:ind w:left="0" w:right="-2" w:firstLine="0"/>
        <w:rPr>
          <w:rFonts w:ascii="Arial" w:hAnsi="Arial" w:cs="Arial"/>
          <w:color w:val="0000FF"/>
          <w:sz w:val="22"/>
          <w:szCs w:val="22"/>
        </w:rPr>
      </w:pPr>
      <w:r w:rsidRPr="00BF7FF3">
        <w:rPr>
          <w:rFonts w:ascii="Arial" w:hAnsi="Arial" w:cs="Arial"/>
          <w:b/>
          <w:color w:val="0000FF"/>
          <w:sz w:val="22"/>
          <w:szCs w:val="22"/>
        </w:rPr>
        <w:t>Decision:</w:t>
      </w:r>
      <w:r>
        <w:rPr>
          <w:rFonts w:ascii="Arial" w:hAnsi="Arial" w:cs="Arial"/>
          <w:b/>
          <w:color w:val="0000FF"/>
          <w:sz w:val="22"/>
          <w:szCs w:val="22"/>
        </w:rPr>
        <w:t xml:space="preserve"> </w:t>
      </w:r>
      <w:r w:rsidRPr="00BF7FF3">
        <w:rPr>
          <w:rFonts w:ascii="Arial" w:hAnsi="Arial" w:cs="Arial"/>
          <w:color w:val="0000FF"/>
          <w:sz w:val="22"/>
          <w:szCs w:val="22"/>
        </w:rPr>
        <w:t>EAHP Board meeting to take place on 23</w:t>
      </w:r>
      <w:r w:rsidRPr="00BF7FF3">
        <w:rPr>
          <w:rFonts w:ascii="Arial" w:hAnsi="Arial" w:cs="Arial"/>
          <w:color w:val="0000FF"/>
          <w:sz w:val="22"/>
          <w:szCs w:val="22"/>
          <w:vertAlign w:val="superscript"/>
        </w:rPr>
        <w:t>rd</w:t>
      </w:r>
      <w:r w:rsidRPr="00BF7FF3">
        <w:rPr>
          <w:rFonts w:ascii="Arial" w:hAnsi="Arial" w:cs="Arial"/>
          <w:color w:val="0000FF"/>
          <w:sz w:val="22"/>
          <w:szCs w:val="22"/>
        </w:rPr>
        <w:t xml:space="preserve"> </w:t>
      </w:r>
      <w:r w:rsidR="000E242D">
        <w:rPr>
          <w:rFonts w:ascii="Arial" w:hAnsi="Arial" w:cs="Arial"/>
          <w:color w:val="0000FF"/>
          <w:sz w:val="22"/>
          <w:szCs w:val="22"/>
        </w:rPr>
        <w:t xml:space="preserve">(09.00 – 18.00) </w:t>
      </w:r>
      <w:r w:rsidRPr="00BF7FF3">
        <w:rPr>
          <w:rFonts w:ascii="Arial" w:hAnsi="Arial" w:cs="Arial"/>
          <w:color w:val="0000FF"/>
          <w:sz w:val="22"/>
          <w:szCs w:val="22"/>
        </w:rPr>
        <w:t>and 24</w:t>
      </w:r>
      <w:r w:rsidRPr="00BF7FF3">
        <w:rPr>
          <w:rFonts w:ascii="Arial" w:hAnsi="Arial" w:cs="Arial"/>
          <w:color w:val="0000FF"/>
          <w:sz w:val="22"/>
          <w:szCs w:val="22"/>
          <w:vertAlign w:val="superscript"/>
        </w:rPr>
        <w:t>th</w:t>
      </w:r>
      <w:r w:rsidRPr="00BF7FF3">
        <w:rPr>
          <w:rFonts w:ascii="Arial" w:hAnsi="Arial" w:cs="Arial"/>
          <w:color w:val="0000FF"/>
          <w:sz w:val="22"/>
          <w:szCs w:val="22"/>
        </w:rPr>
        <w:t xml:space="preserve"> April 2016</w:t>
      </w:r>
      <w:r w:rsidR="000E242D">
        <w:rPr>
          <w:rFonts w:ascii="Arial" w:hAnsi="Arial" w:cs="Arial"/>
          <w:color w:val="0000FF"/>
          <w:sz w:val="22"/>
          <w:szCs w:val="22"/>
        </w:rPr>
        <w:t xml:space="preserve"> (09.00 – 13.00)</w:t>
      </w:r>
    </w:p>
    <w:p w14:paraId="1709D797" w14:textId="43D01A5D" w:rsidR="00F8391E" w:rsidRPr="00BF7FF3" w:rsidRDefault="00F8391E" w:rsidP="00A876E7">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Pr>
          <w:rFonts w:ascii="Arial" w:hAnsi="Arial" w:cs="Arial"/>
          <w:color w:val="FF0000"/>
          <w:sz w:val="22"/>
          <w:szCs w:val="22"/>
        </w:rPr>
        <w:t>JDG</w:t>
      </w:r>
      <w:r w:rsidRPr="00BF7FF3">
        <w:rPr>
          <w:rFonts w:ascii="Arial" w:hAnsi="Arial" w:cs="Arial"/>
          <w:color w:val="FF0000"/>
          <w:sz w:val="22"/>
          <w:szCs w:val="22"/>
        </w:rPr>
        <w:t xml:space="preserve"> to make arrangements for EAHP April 2016 Board Meeting</w:t>
      </w:r>
    </w:p>
    <w:p w14:paraId="6C7D4BB4" w14:textId="77777777" w:rsidR="00C50F7C" w:rsidRPr="00033596" w:rsidRDefault="00C50F7C" w:rsidP="0041139A">
      <w:pPr>
        <w:ind w:left="0" w:right="0" w:firstLine="0"/>
        <w:rPr>
          <w:rFonts w:ascii="Arial" w:hAnsi="Arial" w:cs="Arial"/>
          <w:b/>
          <w:color w:val="FF0000"/>
          <w:sz w:val="22"/>
          <w:szCs w:val="22"/>
        </w:rPr>
      </w:pPr>
    </w:p>
    <w:p w14:paraId="59B7B7BF" w14:textId="5ED9E58C" w:rsidR="000D2309" w:rsidRPr="00F8391E" w:rsidRDefault="000D2309" w:rsidP="0041139A">
      <w:pPr>
        <w:ind w:left="0" w:right="0" w:firstLine="0"/>
        <w:rPr>
          <w:rFonts w:ascii="Arial" w:hAnsi="Arial" w:cs="Arial"/>
          <w:i/>
          <w:sz w:val="22"/>
          <w:szCs w:val="22"/>
        </w:rPr>
      </w:pPr>
      <w:r w:rsidRPr="00033596">
        <w:rPr>
          <w:rFonts w:ascii="Arial" w:hAnsi="Arial" w:cs="Arial"/>
          <w:i/>
          <w:sz w:val="22"/>
          <w:szCs w:val="22"/>
        </w:rPr>
        <w:t>The Board meeting adjourned until 0930am on Sunday 27</w:t>
      </w:r>
      <w:r w:rsidRPr="00033596">
        <w:rPr>
          <w:rFonts w:ascii="Arial" w:hAnsi="Arial" w:cs="Arial"/>
          <w:i/>
          <w:sz w:val="22"/>
          <w:szCs w:val="22"/>
          <w:vertAlign w:val="superscript"/>
        </w:rPr>
        <w:t>th</w:t>
      </w:r>
      <w:r w:rsidRPr="00033596">
        <w:rPr>
          <w:rFonts w:ascii="Arial" w:hAnsi="Arial" w:cs="Arial"/>
          <w:i/>
          <w:sz w:val="22"/>
          <w:szCs w:val="22"/>
        </w:rPr>
        <w:t xml:space="preserve"> September</w:t>
      </w:r>
      <w:r w:rsidR="000E242D">
        <w:rPr>
          <w:rFonts w:ascii="Arial" w:hAnsi="Arial" w:cs="Arial"/>
          <w:i/>
          <w:sz w:val="22"/>
          <w:szCs w:val="22"/>
        </w:rPr>
        <w:t>.</w:t>
      </w:r>
    </w:p>
    <w:p w14:paraId="7810ED2E" w14:textId="77777777" w:rsidR="000D2309" w:rsidRPr="00033596" w:rsidRDefault="000D2309" w:rsidP="0041139A">
      <w:pPr>
        <w:ind w:left="0" w:right="0" w:firstLine="0"/>
        <w:rPr>
          <w:rFonts w:ascii="Arial" w:hAnsi="Arial" w:cs="Arial"/>
          <w:b/>
          <w:color w:val="FF0000"/>
          <w:sz w:val="22"/>
          <w:szCs w:val="22"/>
        </w:rPr>
      </w:pPr>
    </w:p>
    <w:p w14:paraId="7F45EF95" w14:textId="3E90A6B5" w:rsidR="000D2309" w:rsidRPr="00033596" w:rsidRDefault="000D2309" w:rsidP="000D2309">
      <w:pPr>
        <w:numPr>
          <w:ilvl w:val="0"/>
          <w:numId w:val="37"/>
        </w:numPr>
        <w:rPr>
          <w:rFonts w:ascii="Arial" w:hAnsi="Arial" w:cs="Arial"/>
          <w:b/>
          <w:sz w:val="22"/>
          <w:szCs w:val="22"/>
        </w:rPr>
      </w:pPr>
      <w:r w:rsidRPr="00033596">
        <w:rPr>
          <w:rFonts w:ascii="Arial" w:hAnsi="Arial" w:cs="Arial"/>
          <w:b/>
          <w:sz w:val="22"/>
          <w:szCs w:val="22"/>
        </w:rPr>
        <w:t>Policy update</w:t>
      </w:r>
    </w:p>
    <w:p w14:paraId="39052263" w14:textId="77777777" w:rsidR="000D2309" w:rsidRPr="00033596" w:rsidRDefault="000D2309" w:rsidP="000D2309">
      <w:pPr>
        <w:ind w:left="0" w:firstLine="0"/>
        <w:rPr>
          <w:rFonts w:ascii="Arial" w:hAnsi="Arial" w:cs="Arial"/>
          <w:sz w:val="22"/>
          <w:szCs w:val="22"/>
        </w:rPr>
      </w:pPr>
    </w:p>
    <w:p w14:paraId="3A3EDE4A" w14:textId="471D6469" w:rsidR="000D2309" w:rsidRPr="00033596" w:rsidRDefault="000D2309" w:rsidP="00937D3A">
      <w:pPr>
        <w:tabs>
          <w:tab w:val="center" w:pos="4715"/>
        </w:tabs>
        <w:ind w:left="284" w:firstLine="0"/>
        <w:rPr>
          <w:rFonts w:ascii="Arial" w:hAnsi="Arial" w:cs="Arial"/>
          <w:i/>
          <w:sz w:val="22"/>
          <w:szCs w:val="22"/>
        </w:rPr>
      </w:pPr>
      <w:r w:rsidRPr="00033596">
        <w:rPr>
          <w:rFonts w:ascii="Arial" w:hAnsi="Arial" w:cs="Arial"/>
          <w:i/>
          <w:sz w:val="22"/>
          <w:szCs w:val="22"/>
        </w:rPr>
        <w:t>a. Falsified Medicines Directive</w:t>
      </w:r>
      <w:r w:rsidR="00C9044E" w:rsidRPr="00033596">
        <w:rPr>
          <w:rFonts w:ascii="Arial" w:hAnsi="Arial" w:cs="Arial"/>
          <w:i/>
          <w:sz w:val="22"/>
          <w:szCs w:val="22"/>
        </w:rPr>
        <w:t xml:space="preserve"> (FMD)</w:t>
      </w:r>
      <w:r w:rsidR="00937D3A" w:rsidRPr="00033596">
        <w:rPr>
          <w:rFonts w:ascii="Arial" w:hAnsi="Arial" w:cs="Arial"/>
          <w:i/>
          <w:sz w:val="22"/>
          <w:szCs w:val="22"/>
        </w:rPr>
        <w:tab/>
      </w:r>
    </w:p>
    <w:p w14:paraId="18E287BD" w14:textId="77777777" w:rsidR="000D2309" w:rsidRPr="00033596" w:rsidRDefault="000D2309" w:rsidP="000D2309">
      <w:pPr>
        <w:ind w:left="0" w:firstLine="0"/>
        <w:rPr>
          <w:rFonts w:ascii="Arial" w:hAnsi="Arial" w:cs="Arial"/>
          <w:sz w:val="22"/>
          <w:szCs w:val="22"/>
        </w:rPr>
      </w:pPr>
    </w:p>
    <w:p w14:paraId="457E22BE" w14:textId="0485EBDB" w:rsidR="000D2309" w:rsidRPr="00033596" w:rsidRDefault="00C9044E" w:rsidP="00BF7FF3">
      <w:pPr>
        <w:ind w:left="0" w:firstLine="0"/>
        <w:jc w:val="both"/>
        <w:rPr>
          <w:rFonts w:ascii="Arial" w:hAnsi="Arial" w:cs="Arial"/>
          <w:sz w:val="22"/>
          <w:szCs w:val="22"/>
        </w:rPr>
      </w:pPr>
      <w:r w:rsidRPr="00033596">
        <w:rPr>
          <w:rFonts w:ascii="Arial" w:hAnsi="Arial" w:cs="Arial"/>
          <w:sz w:val="22"/>
          <w:szCs w:val="22"/>
        </w:rPr>
        <w:t xml:space="preserve">RP gave the Board his analysis of the recently published Delegated Act setting out the modalities for the pan-European system of medicines </w:t>
      </w:r>
      <w:proofErr w:type="spellStart"/>
      <w:r w:rsidRPr="00033596">
        <w:rPr>
          <w:rFonts w:ascii="Arial" w:hAnsi="Arial" w:cs="Arial"/>
          <w:sz w:val="22"/>
          <w:szCs w:val="22"/>
        </w:rPr>
        <w:t>authentification</w:t>
      </w:r>
      <w:proofErr w:type="spellEnd"/>
      <w:r w:rsidRPr="00033596">
        <w:rPr>
          <w:rFonts w:ascii="Arial" w:hAnsi="Arial" w:cs="Arial"/>
          <w:sz w:val="22"/>
          <w:szCs w:val="22"/>
        </w:rPr>
        <w:t xml:space="preserve">. Whilst it was pleasing to note that the Act gave all hospitals flexibility about when in the process between receiving and dispensing medicines they should conduct the </w:t>
      </w:r>
      <w:proofErr w:type="spellStart"/>
      <w:r w:rsidRPr="00033596">
        <w:rPr>
          <w:rFonts w:ascii="Arial" w:hAnsi="Arial" w:cs="Arial"/>
          <w:sz w:val="22"/>
          <w:szCs w:val="22"/>
        </w:rPr>
        <w:t>authentification</w:t>
      </w:r>
      <w:proofErr w:type="spellEnd"/>
      <w:r w:rsidRPr="00033596">
        <w:rPr>
          <w:rFonts w:ascii="Arial" w:hAnsi="Arial" w:cs="Arial"/>
          <w:sz w:val="22"/>
          <w:szCs w:val="22"/>
        </w:rPr>
        <w:t xml:space="preserve"> scan, the rule giving a maximum of no more than 10 days between checking out the medicine and being able to return the medicine would likely have negative impacts in respect of current practice in many hospital pharmacies. RM asked if the referenced impact assessment for the Delegated Act had been made public. RP did not believe that this was yet in the public domain but he would investigate.</w:t>
      </w:r>
    </w:p>
    <w:p w14:paraId="3D5BC449" w14:textId="77777777" w:rsidR="00C9044E" w:rsidRPr="00033596" w:rsidRDefault="00C9044E" w:rsidP="000D2309">
      <w:pPr>
        <w:ind w:left="0" w:firstLine="0"/>
        <w:rPr>
          <w:rFonts w:ascii="Arial" w:hAnsi="Arial" w:cs="Arial"/>
          <w:sz w:val="22"/>
          <w:szCs w:val="22"/>
        </w:rPr>
      </w:pPr>
    </w:p>
    <w:p w14:paraId="3E8B950A" w14:textId="0BE17A8D" w:rsidR="00F8391E" w:rsidRPr="00BF7FF3" w:rsidRDefault="00F8391E" w:rsidP="00C9044E">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RP to investigate if the impact assessment for the FMD is publicly available, by the end of October 2015.</w:t>
      </w:r>
    </w:p>
    <w:p w14:paraId="20B5E10A" w14:textId="77777777" w:rsidR="00C9044E" w:rsidRPr="00033596" w:rsidRDefault="00C9044E" w:rsidP="000D2309">
      <w:pPr>
        <w:ind w:left="0" w:firstLine="0"/>
        <w:rPr>
          <w:rFonts w:ascii="Arial" w:hAnsi="Arial" w:cs="Arial"/>
          <w:sz w:val="22"/>
          <w:szCs w:val="22"/>
        </w:rPr>
      </w:pPr>
    </w:p>
    <w:p w14:paraId="1245B48E" w14:textId="062C343F" w:rsidR="00C9044E" w:rsidRPr="00033596" w:rsidRDefault="00C9044E" w:rsidP="00BF7FF3">
      <w:pPr>
        <w:ind w:left="0" w:right="0" w:firstLine="0"/>
        <w:jc w:val="both"/>
        <w:rPr>
          <w:rFonts w:ascii="Arial" w:hAnsi="Arial" w:cs="Arial"/>
          <w:sz w:val="22"/>
          <w:szCs w:val="22"/>
        </w:rPr>
      </w:pPr>
      <w:r w:rsidRPr="00033596">
        <w:rPr>
          <w:rFonts w:ascii="Arial" w:hAnsi="Arial" w:cs="Arial"/>
          <w:sz w:val="22"/>
          <w:szCs w:val="22"/>
        </w:rPr>
        <w:t>The meeting also determined that a final EAHP response to the Delegated Act should be prepared and issued in order that the Commission, stakeholders and the EAHP membership could have clarity on the EAHP position</w:t>
      </w:r>
      <w:r w:rsidR="00954FD8" w:rsidRPr="00033596">
        <w:rPr>
          <w:rFonts w:ascii="Arial" w:hAnsi="Arial" w:cs="Arial"/>
          <w:sz w:val="22"/>
          <w:szCs w:val="22"/>
        </w:rPr>
        <w:t>. It was particular</w:t>
      </w:r>
      <w:r w:rsidR="00F8391E">
        <w:rPr>
          <w:rFonts w:ascii="Arial" w:hAnsi="Arial" w:cs="Arial"/>
          <w:sz w:val="22"/>
          <w:szCs w:val="22"/>
        </w:rPr>
        <w:t>ly</w:t>
      </w:r>
      <w:r w:rsidR="00954FD8" w:rsidRPr="00033596">
        <w:rPr>
          <w:rFonts w:ascii="Arial" w:hAnsi="Arial" w:cs="Arial"/>
          <w:sz w:val="22"/>
          <w:szCs w:val="22"/>
        </w:rPr>
        <w:t xml:space="preserve"> important that </w:t>
      </w:r>
      <w:r w:rsidR="009D0013" w:rsidRPr="00033596">
        <w:rPr>
          <w:rFonts w:ascii="Arial" w:hAnsi="Arial" w:cs="Arial"/>
          <w:sz w:val="22"/>
          <w:szCs w:val="22"/>
        </w:rPr>
        <w:t>EAHP members once again understand the timelines and implication</w:t>
      </w:r>
      <w:r w:rsidR="00954FD8" w:rsidRPr="00033596">
        <w:rPr>
          <w:rFonts w:ascii="Arial" w:hAnsi="Arial" w:cs="Arial"/>
          <w:sz w:val="22"/>
          <w:szCs w:val="22"/>
        </w:rPr>
        <w:t>s</w:t>
      </w:r>
      <w:r w:rsidR="009D0013" w:rsidRPr="00033596">
        <w:rPr>
          <w:rFonts w:ascii="Arial" w:hAnsi="Arial" w:cs="Arial"/>
          <w:sz w:val="22"/>
          <w:szCs w:val="22"/>
        </w:rPr>
        <w:t xml:space="preserve"> of the Directive</w:t>
      </w:r>
      <w:r w:rsidR="00954FD8" w:rsidRPr="00033596">
        <w:rPr>
          <w:rFonts w:ascii="Arial" w:hAnsi="Arial" w:cs="Arial"/>
          <w:sz w:val="22"/>
          <w:szCs w:val="22"/>
        </w:rPr>
        <w:t>, and understand that they should be proactively seeking consultation of their profession in the emerging developments of nation</w:t>
      </w:r>
      <w:r w:rsidR="00E9370E" w:rsidRPr="00033596">
        <w:rPr>
          <w:rFonts w:ascii="Arial" w:hAnsi="Arial" w:cs="Arial"/>
          <w:sz w:val="22"/>
          <w:szCs w:val="22"/>
        </w:rPr>
        <w:t>al verification</w:t>
      </w:r>
      <w:r w:rsidR="009D0013" w:rsidRPr="00033596">
        <w:rPr>
          <w:rFonts w:ascii="Arial" w:hAnsi="Arial" w:cs="Arial"/>
          <w:sz w:val="22"/>
          <w:szCs w:val="22"/>
        </w:rPr>
        <w:t>.</w:t>
      </w:r>
      <w:r w:rsidR="00E9370E" w:rsidRPr="00033596">
        <w:rPr>
          <w:rFonts w:ascii="Arial" w:hAnsi="Arial" w:cs="Arial"/>
          <w:sz w:val="22"/>
          <w:szCs w:val="22"/>
        </w:rPr>
        <w:t xml:space="preserve"> RM advised that EAHP ensure it is well positioned to answer emerging questions that associations might then have after receiving such communications. Communication to members could also include summaries of information EAHP receives from all provider organisations </w:t>
      </w:r>
      <w:r w:rsidR="00A24ABA" w:rsidRPr="00033596">
        <w:rPr>
          <w:rFonts w:ascii="Arial" w:hAnsi="Arial" w:cs="Arial"/>
          <w:sz w:val="22"/>
          <w:szCs w:val="22"/>
        </w:rPr>
        <w:t>(</w:t>
      </w:r>
      <w:r w:rsidR="00E9370E" w:rsidRPr="00033596">
        <w:rPr>
          <w:rFonts w:ascii="Arial" w:hAnsi="Arial" w:cs="Arial"/>
          <w:sz w:val="22"/>
          <w:szCs w:val="22"/>
        </w:rPr>
        <w:t xml:space="preserve">e.g. </w:t>
      </w:r>
      <w:proofErr w:type="spellStart"/>
      <w:r w:rsidR="00E9370E" w:rsidRPr="00033596">
        <w:rPr>
          <w:rFonts w:ascii="Arial" w:hAnsi="Arial" w:cs="Arial"/>
          <w:sz w:val="22"/>
          <w:szCs w:val="22"/>
        </w:rPr>
        <w:t>Aegate</w:t>
      </w:r>
      <w:proofErr w:type="spellEnd"/>
      <w:r w:rsidR="00E9370E" w:rsidRPr="00033596">
        <w:rPr>
          <w:rFonts w:ascii="Arial" w:hAnsi="Arial" w:cs="Arial"/>
          <w:sz w:val="22"/>
          <w:szCs w:val="22"/>
        </w:rPr>
        <w:t xml:space="preserve"> </w:t>
      </w:r>
      <w:r w:rsidR="007E18E4" w:rsidRPr="00033596">
        <w:rPr>
          <w:rFonts w:ascii="Arial" w:hAnsi="Arial" w:cs="Arial"/>
          <w:sz w:val="22"/>
          <w:szCs w:val="22"/>
        </w:rPr>
        <w:t>etc.</w:t>
      </w:r>
      <w:r w:rsidR="00A24ABA" w:rsidRPr="00033596">
        <w:rPr>
          <w:rFonts w:ascii="Arial" w:hAnsi="Arial" w:cs="Arial"/>
          <w:sz w:val="22"/>
          <w:szCs w:val="22"/>
        </w:rPr>
        <w:t>) and advice that most hospital pharmacies will have to review their workflows as a result of the Directive</w:t>
      </w:r>
      <w:r w:rsidR="00E9370E" w:rsidRPr="00033596">
        <w:rPr>
          <w:rFonts w:ascii="Arial" w:hAnsi="Arial" w:cs="Arial"/>
          <w:sz w:val="22"/>
          <w:szCs w:val="22"/>
        </w:rPr>
        <w:t>.</w:t>
      </w:r>
      <w:r w:rsidR="00F67571" w:rsidRPr="00033596">
        <w:rPr>
          <w:rFonts w:ascii="Arial" w:hAnsi="Arial" w:cs="Arial"/>
          <w:sz w:val="22"/>
          <w:szCs w:val="22"/>
        </w:rPr>
        <w:t xml:space="preserve"> Th</w:t>
      </w:r>
      <w:r w:rsidR="00A24ABA" w:rsidRPr="00033596">
        <w:rPr>
          <w:rFonts w:ascii="Arial" w:hAnsi="Arial" w:cs="Arial"/>
          <w:sz w:val="22"/>
          <w:szCs w:val="22"/>
        </w:rPr>
        <w:t xml:space="preserve">e communication to members should be </w:t>
      </w:r>
      <w:r w:rsidR="00F67571" w:rsidRPr="00033596">
        <w:rPr>
          <w:rFonts w:ascii="Arial" w:hAnsi="Arial" w:cs="Arial"/>
          <w:sz w:val="22"/>
          <w:szCs w:val="22"/>
        </w:rPr>
        <w:t>titled a</w:t>
      </w:r>
      <w:r w:rsidR="00A24ABA" w:rsidRPr="00033596">
        <w:rPr>
          <w:rFonts w:ascii="Arial" w:hAnsi="Arial" w:cs="Arial"/>
          <w:sz w:val="22"/>
          <w:szCs w:val="22"/>
        </w:rPr>
        <w:t xml:space="preserve">s </w:t>
      </w:r>
      <w:proofErr w:type="gramStart"/>
      <w:r w:rsidR="00A24ABA" w:rsidRPr="00033596">
        <w:rPr>
          <w:rFonts w:ascii="Arial" w:hAnsi="Arial" w:cs="Arial"/>
          <w:sz w:val="22"/>
          <w:szCs w:val="22"/>
        </w:rPr>
        <w:t>a</w:t>
      </w:r>
      <w:r w:rsidR="007E18E4">
        <w:rPr>
          <w:rFonts w:ascii="Arial" w:hAnsi="Arial" w:cs="Arial"/>
          <w:sz w:val="22"/>
          <w:szCs w:val="22"/>
        </w:rPr>
        <w:t xml:space="preserve">n </w:t>
      </w:r>
      <w:r w:rsidR="00F67571" w:rsidRPr="00033596">
        <w:rPr>
          <w:rFonts w:ascii="Arial" w:hAnsi="Arial" w:cs="Arial"/>
          <w:sz w:val="22"/>
          <w:szCs w:val="22"/>
        </w:rPr>
        <w:t>‘</w:t>
      </w:r>
      <w:r w:rsidR="00A24ABA" w:rsidRPr="00033596">
        <w:rPr>
          <w:rFonts w:ascii="Arial" w:hAnsi="Arial" w:cs="Arial"/>
          <w:sz w:val="22"/>
          <w:szCs w:val="22"/>
        </w:rPr>
        <w:t>a</w:t>
      </w:r>
      <w:r w:rsidR="00F67571" w:rsidRPr="00033596">
        <w:rPr>
          <w:rFonts w:ascii="Arial" w:hAnsi="Arial" w:cs="Arial"/>
          <w:sz w:val="22"/>
          <w:szCs w:val="22"/>
        </w:rPr>
        <w:t>lert’</w:t>
      </w:r>
      <w:proofErr w:type="gramEnd"/>
      <w:r w:rsidR="00F67571" w:rsidRPr="00033596">
        <w:rPr>
          <w:rFonts w:ascii="Arial" w:hAnsi="Arial" w:cs="Arial"/>
          <w:sz w:val="22"/>
          <w:szCs w:val="22"/>
        </w:rPr>
        <w:t xml:space="preserve"> </w:t>
      </w:r>
      <w:r w:rsidR="00A24ABA" w:rsidRPr="00033596">
        <w:rPr>
          <w:rFonts w:ascii="Arial" w:hAnsi="Arial" w:cs="Arial"/>
          <w:sz w:val="22"/>
          <w:szCs w:val="22"/>
        </w:rPr>
        <w:t xml:space="preserve">in order </w:t>
      </w:r>
      <w:r w:rsidR="00F67571" w:rsidRPr="00033596">
        <w:rPr>
          <w:rFonts w:ascii="Arial" w:hAnsi="Arial" w:cs="Arial"/>
          <w:sz w:val="22"/>
          <w:szCs w:val="22"/>
        </w:rPr>
        <w:t>to highlight the urgency of the issue.</w:t>
      </w:r>
      <w:r w:rsidR="002E2279" w:rsidRPr="00033596">
        <w:rPr>
          <w:rFonts w:ascii="Arial" w:hAnsi="Arial" w:cs="Arial"/>
          <w:sz w:val="22"/>
          <w:szCs w:val="22"/>
        </w:rPr>
        <w:t xml:space="preserve"> The </w:t>
      </w:r>
      <w:r w:rsidR="00A24ABA" w:rsidRPr="00033596">
        <w:rPr>
          <w:rFonts w:ascii="Arial" w:hAnsi="Arial" w:cs="Arial"/>
          <w:sz w:val="22"/>
          <w:szCs w:val="22"/>
        </w:rPr>
        <w:t xml:space="preserve">office should also investigate the </w:t>
      </w:r>
      <w:r w:rsidR="002E2279" w:rsidRPr="00033596">
        <w:rPr>
          <w:rFonts w:ascii="Arial" w:hAnsi="Arial" w:cs="Arial"/>
          <w:sz w:val="22"/>
          <w:szCs w:val="22"/>
        </w:rPr>
        <w:t>potential for explanatory videos to follow thereafter.</w:t>
      </w:r>
    </w:p>
    <w:p w14:paraId="1DD468A4" w14:textId="77777777" w:rsidR="00C9044E" w:rsidRPr="00033596" w:rsidRDefault="00C9044E" w:rsidP="0041139A">
      <w:pPr>
        <w:ind w:left="0" w:right="0" w:firstLine="0"/>
        <w:rPr>
          <w:rFonts w:ascii="Arial" w:hAnsi="Arial" w:cs="Arial"/>
          <w:sz w:val="22"/>
          <w:szCs w:val="22"/>
        </w:rPr>
      </w:pPr>
    </w:p>
    <w:p w14:paraId="40E910FE" w14:textId="036758B8" w:rsidR="00F8391E" w:rsidRPr="00BF7FF3" w:rsidRDefault="00F8391E" w:rsidP="00954FD8">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EAHP communications on the FMD Delegated Act to be prepared and issued by the end of October 2015.</w:t>
      </w:r>
    </w:p>
    <w:p w14:paraId="483DBC23" w14:textId="2EC341B1" w:rsidR="00F8391E" w:rsidRPr="00BF7FF3" w:rsidRDefault="00F8391E" w:rsidP="00954FD8">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Possibility of EAHP producing explanatory videos about the FMD to be examined by end of October 2015.</w:t>
      </w:r>
    </w:p>
    <w:p w14:paraId="7569F38D" w14:textId="77777777" w:rsidR="00C9044E" w:rsidRPr="00033596" w:rsidRDefault="00C9044E" w:rsidP="0041139A">
      <w:pPr>
        <w:ind w:left="0" w:right="0" w:firstLine="0"/>
        <w:rPr>
          <w:rFonts w:ascii="Arial" w:hAnsi="Arial" w:cs="Arial"/>
          <w:b/>
          <w:i/>
          <w:sz w:val="22"/>
          <w:szCs w:val="22"/>
        </w:rPr>
      </w:pPr>
    </w:p>
    <w:p w14:paraId="12139D72" w14:textId="622AC305" w:rsidR="009D0013" w:rsidRPr="00033596" w:rsidRDefault="009D0013" w:rsidP="00BF7FF3">
      <w:pPr>
        <w:ind w:left="0" w:right="0" w:firstLine="0"/>
        <w:jc w:val="both"/>
        <w:rPr>
          <w:rFonts w:ascii="Arial" w:hAnsi="Arial" w:cs="Arial"/>
          <w:sz w:val="22"/>
          <w:szCs w:val="22"/>
        </w:rPr>
      </w:pPr>
      <w:r w:rsidRPr="00033596">
        <w:rPr>
          <w:rFonts w:ascii="Arial" w:hAnsi="Arial" w:cs="Arial"/>
          <w:sz w:val="22"/>
          <w:szCs w:val="22"/>
        </w:rPr>
        <w:t xml:space="preserve">The Board then discussed recent communication from the European Medicines Verification Organisation (EMVO) about EAHP’s potential membership. Each represented constituency, of which EAHP would make up the hospital section, are expected to pay an annual subscription fee. This was estimated by EMVO to represent 80,000 euro in EAHP’s case. The Board decided that EAHP’s membership of EMVO could </w:t>
      </w:r>
      <w:r w:rsidR="00F8391E">
        <w:rPr>
          <w:rFonts w:ascii="Arial" w:hAnsi="Arial" w:cs="Arial"/>
          <w:sz w:val="22"/>
          <w:szCs w:val="22"/>
        </w:rPr>
        <w:t xml:space="preserve">not and should </w:t>
      </w:r>
      <w:r w:rsidRPr="00033596">
        <w:rPr>
          <w:rFonts w:ascii="Arial" w:hAnsi="Arial" w:cs="Arial"/>
          <w:sz w:val="22"/>
          <w:szCs w:val="22"/>
        </w:rPr>
        <w:t>not proceed. Further discussion might however take place in relation to the affiliate membership</w:t>
      </w:r>
      <w:r w:rsidR="00F8391E">
        <w:rPr>
          <w:rFonts w:ascii="Arial" w:hAnsi="Arial" w:cs="Arial"/>
          <w:sz w:val="22"/>
          <w:szCs w:val="22"/>
        </w:rPr>
        <w:t xml:space="preserve"> although this would be unlikely</w:t>
      </w:r>
      <w:r w:rsidR="00486C0C" w:rsidRPr="00033596">
        <w:rPr>
          <w:rFonts w:ascii="Arial" w:hAnsi="Arial" w:cs="Arial"/>
          <w:sz w:val="22"/>
          <w:szCs w:val="22"/>
        </w:rPr>
        <w:t xml:space="preserve">. The Board also asked for further clarity as to whether members of national medicines verification organisations were expected to pay </w:t>
      </w:r>
      <w:r w:rsidR="00F8391E">
        <w:rPr>
          <w:rFonts w:ascii="Arial" w:hAnsi="Arial" w:cs="Arial"/>
          <w:sz w:val="22"/>
          <w:szCs w:val="22"/>
        </w:rPr>
        <w:t>similar subscription fees and that a very strong letter be sent to EMVO regarding the extreme fee being asked of a non-profit organisation.</w:t>
      </w:r>
    </w:p>
    <w:p w14:paraId="7A85E6E4" w14:textId="77777777" w:rsidR="009D0013" w:rsidRPr="00033596" w:rsidRDefault="009D0013" w:rsidP="0041139A">
      <w:pPr>
        <w:ind w:left="0" w:right="0" w:firstLine="0"/>
        <w:rPr>
          <w:rFonts w:ascii="Arial" w:hAnsi="Arial" w:cs="Arial"/>
          <w:sz w:val="22"/>
          <w:szCs w:val="22"/>
        </w:rPr>
      </w:pPr>
    </w:p>
    <w:p w14:paraId="22D07ED6" w14:textId="0A27295D" w:rsidR="00F8391E" w:rsidRPr="00BF7FF3" w:rsidRDefault="00F8391E" w:rsidP="009D0013">
      <w:pPr>
        <w:tabs>
          <w:tab w:val="left" w:pos="7546"/>
        </w:tabs>
        <w:ind w:left="0" w:right="-2" w:firstLine="0"/>
        <w:rPr>
          <w:rFonts w:ascii="Arial" w:hAnsi="Arial" w:cs="Arial"/>
          <w:color w:val="0000FF"/>
          <w:sz w:val="22"/>
          <w:szCs w:val="22"/>
        </w:rPr>
      </w:pPr>
      <w:r w:rsidRPr="00BF7FF3">
        <w:rPr>
          <w:rFonts w:ascii="Arial" w:hAnsi="Arial" w:cs="Arial"/>
          <w:b/>
          <w:color w:val="0000FF"/>
          <w:sz w:val="22"/>
          <w:szCs w:val="22"/>
        </w:rPr>
        <w:t>Decision:</w:t>
      </w:r>
      <w:r>
        <w:rPr>
          <w:rFonts w:ascii="Arial" w:hAnsi="Arial" w:cs="Arial"/>
          <w:b/>
          <w:color w:val="0000FF"/>
          <w:sz w:val="22"/>
          <w:szCs w:val="22"/>
        </w:rPr>
        <w:t xml:space="preserve"> </w:t>
      </w:r>
      <w:r w:rsidRPr="00BF7FF3">
        <w:rPr>
          <w:rFonts w:ascii="Arial" w:hAnsi="Arial" w:cs="Arial"/>
          <w:color w:val="0000FF"/>
          <w:sz w:val="22"/>
          <w:szCs w:val="22"/>
        </w:rPr>
        <w:t>EAHP will not join EMVO as a full member</w:t>
      </w:r>
    </w:p>
    <w:p w14:paraId="339E8E4B" w14:textId="16D808E3" w:rsidR="00F8391E" w:rsidRPr="00BF7FF3" w:rsidRDefault="00F8391E" w:rsidP="009D0013">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Decision to be communicated to EMVO and discussion to commence in re</w:t>
      </w:r>
      <w:r>
        <w:rPr>
          <w:rFonts w:ascii="Arial" w:hAnsi="Arial" w:cs="Arial"/>
          <w:color w:val="FF0000"/>
          <w:sz w:val="22"/>
          <w:szCs w:val="22"/>
        </w:rPr>
        <w:t xml:space="preserve">lation to affiliate membership by </w:t>
      </w:r>
      <w:r w:rsidRPr="00BF7FF3">
        <w:rPr>
          <w:rFonts w:ascii="Arial" w:hAnsi="Arial" w:cs="Arial"/>
          <w:color w:val="FF0000"/>
          <w:sz w:val="22"/>
          <w:szCs w:val="22"/>
        </w:rPr>
        <w:t>end of October 2015.</w:t>
      </w:r>
      <w:r>
        <w:rPr>
          <w:rFonts w:ascii="Arial" w:hAnsi="Arial" w:cs="Arial"/>
          <w:color w:val="FF0000"/>
          <w:sz w:val="22"/>
          <w:szCs w:val="22"/>
        </w:rPr>
        <w:t xml:space="preserve"> </w:t>
      </w:r>
    </w:p>
    <w:p w14:paraId="64C58FB6" w14:textId="40574BE8" w:rsidR="00F8391E" w:rsidRPr="00BF7FF3" w:rsidRDefault="00F8391E" w:rsidP="009D0013">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Pr>
          <w:rFonts w:ascii="Arial" w:hAnsi="Arial" w:cs="Arial"/>
          <w:color w:val="FF0000"/>
          <w:sz w:val="22"/>
          <w:szCs w:val="22"/>
        </w:rPr>
        <w:t>A strong letter should be sent inquiring as to</w:t>
      </w:r>
      <w:r w:rsidRPr="00BF7FF3">
        <w:rPr>
          <w:rFonts w:ascii="Arial" w:hAnsi="Arial" w:cs="Arial"/>
          <w:color w:val="FF0000"/>
          <w:sz w:val="22"/>
          <w:szCs w:val="22"/>
        </w:rPr>
        <w:t xml:space="preserve"> whether national hospital pharmacist associations are also expected to pay MVO subscription fees</w:t>
      </w:r>
      <w:r>
        <w:rPr>
          <w:rFonts w:ascii="Arial" w:hAnsi="Arial" w:cs="Arial"/>
          <w:color w:val="FF0000"/>
          <w:sz w:val="22"/>
          <w:szCs w:val="22"/>
        </w:rPr>
        <w:t xml:space="preserve"> and that the fees they are requesting of EAHP are of an extreme nature given the </w:t>
      </w:r>
      <w:r w:rsidR="00E15763">
        <w:rPr>
          <w:rFonts w:ascii="Arial" w:hAnsi="Arial" w:cs="Arial"/>
          <w:color w:val="FF0000"/>
          <w:sz w:val="22"/>
          <w:szCs w:val="22"/>
        </w:rPr>
        <w:t>large amount requested.</w:t>
      </w:r>
      <w:r>
        <w:rPr>
          <w:rFonts w:ascii="Arial" w:hAnsi="Arial" w:cs="Arial"/>
          <w:color w:val="FF0000"/>
          <w:sz w:val="22"/>
          <w:szCs w:val="22"/>
        </w:rPr>
        <w:t xml:space="preserve"> (</w:t>
      </w:r>
      <w:r w:rsidRPr="00BF7FF3">
        <w:rPr>
          <w:rFonts w:ascii="Arial" w:hAnsi="Arial" w:cs="Arial"/>
          <w:color w:val="FF0000"/>
          <w:sz w:val="22"/>
          <w:szCs w:val="22"/>
        </w:rPr>
        <w:t>October 2015</w:t>
      </w:r>
      <w:r>
        <w:rPr>
          <w:rFonts w:ascii="Arial" w:hAnsi="Arial" w:cs="Arial"/>
          <w:color w:val="FF0000"/>
          <w:sz w:val="22"/>
          <w:szCs w:val="22"/>
        </w:rPr>
        <w:t>)</w:t>
      </w:r>
      <w:r w:rsidRPr="00BF7FF3">
        <w:rPr>
          <w:rFonts w:ascii="Arial" w:hAnsi="Arial" w:cs="Arial"/>
          <w:color w:val="FF0000"/>
          <w:sz w:val="22"/>
          <w:szCs w:val="22"/>
        </w:rPr>
        <w:t>.</w:t>
      </w:r>
    </w:p>
    <w:p w14:paraId="21D8CCCC" w14:textId="77777777" w:rsidR="009D0013" w:rsidRPr="00033596" w:rsidRDefault="009D0013" w:rsidP="0041139A">
      <w:pPr>
        <w:ind w:left="0" w:right="0" w:firstLine="0"/>
        <w:rPr>
          <w:rFonts w:ascii="Arial" w:hAnsi="Arial" w:cs="Arial"/>
          <w:sz w:val="22"/>
          <w:szCs w:val="22"/>
        </w:rPr>
      </w:pPr>
    </w:p>
    <w:p w14:paraId="511D673D" w14:textId="75173EC5" w:rsidR="00937D3A" w:rsidRDefault="008C14AD" w:rsidP="00B63358">
      <w:pPr>
        <w:ind w:left="0" w:right="0" w:firstLine="0"/>
        <w:jc w:val="both"/>
        <w:rPr>
          <w:rFonts w:ascii="Arial" w:hAnsi="Arial" w:cs="Arial"/>
          <w:sz w:val="22"/>
          <w:szCs w:val="22"/>
        </w:rPr>
      </w:pPr>
      <w:r w:rsidRPr="00033596">
        <w:rPr>
          <w:rFonts w:ascii="Arial" w:hAnsi="Arial" w:cs="Arial"/>
          <w:sz w:val="22"/>
          <w:szCs w:val="22"/>
        </w:rPr>
        <w:t xml:space="preserve">The Board discussed a meeting with IT system provider </w:t>
      </w:r>
      <w:proofErr w:type="spellStart"/>
      <w:r w:rsidRPr="00033596">
        <w:rPr>
          <w:rFonts w:ascii="Arial" w:hAnsi="Arial" w:cs="Arial"/>
          <w:sz w:val="22"/>
          <w:szCs w:val="22"/>
        </w:rPr>
        <w:t>Aegate</w:t>
      </w:r>
      <w:proofErr w:type="spellEnd"/>
      <w:r w:rsidRPr="00033596">
        <w:rPr>
          <w:rFonts w:ascii="Arial" w:hAnsi="Arial" w:cs="Arial"/>
          <w:sz w:val="22"/>
          <w:szCs w:val="22"/>
        </w:rPr>
        <w:t xml:space="preserve"> about its pilot project in a set of hospitals in Oxford. The Board determined that the other two preferred IT system providers should now be approached to represent their position in respect of the hospital sector.</w:t>
      </w:r>
      <w:r w:rsidR="00937D3A" w:rsidRPr="00033596">
        <w:rPr>
          <w:rFonts w:ascii="Arial" w:hAnsi="Arial" w:cs="Arial"/>
          <w:sz w:val="22"/>
          <w:szCs w:val="22"/>
        </w:rPr>
        <w:t xml:space="preserve"> Communication to be sent to </w:t>
      </w:r>
      <w:proofErr w:type="spellStart"/>
      <w:r w:rsidR="00937D3A" w:rsidRPr="00033596">
        <w:rPr>
          <w:rFonts w:ascii="Arial" w:hAnsi="Arial" w:cs="Arial"/>
          <w:sz w:val="22"/>
          <w:szCs w:val="22"/>
        </w:rPr>
        <w:t>Aegate</w:t>
      </w:r>
      <w:proofErr w:type="spellEnd"/>
      <w:r w:rsidR="00937D3A" w:rsidRPr="00033596">
        <w:rPr>
          <w:rFonts w:ascii="Arial" w:hAnsi="Arial" w:cs="Arial"/>
          <w:sz w:val="22"/>
          <w:szCs w:val="22"/>
        </w:rPr>
        <w:t xml:space="preserve"> ensuring they understand that EAHP does not wish to favour one provider at this stage.</w:t>
      </w:r>
    </w:p>
    <w:p w14:paraId="68480B8A" w14:textId="77777777" w:rsidR="000E242D" w:rsidRPr="00033596" w:rsidRDefault="000E242D" w:rsidP="00B63358">
      <w:pPr>
        <w:ind w:left="0" w:right="0" w:firstLine="0"/>
        <w:jc w:val="both"/>
        <w:rPr>
          <w:rFonts w:ascii="Arial" w:hAnsi="Arial" w:cs="Arial"/>
          <w:sz w:val="22"/>
          <w:szCs w:val="22"/>
        </w:rPr>
      </w:pPr>
    </w:p>
    <w:p w14:paraId="5A61D405" w14:textId="5B988B7D" w:rsidR="00F8391E" w:rsidRPr="00BF7FF3" w:rsidRDefault="00F8391E" w:rsidP="00BF1253">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Other system providers to be invited to present to EAHP</w:t>
      </w:r>
      <w:r>
        <w:rPr>
          <w:rFonts w:ascii="Arial" w:hAnsi="Arial" w:cs="Arial"/>
          <w:color w:val="FF0000"/>
          <w:sz w:val="22"/>
          <w:szCs w:val="22"/>
        </w:rPr>
        <w:t xml:space="preserve"> by </w:t>
      </w:r>
      <w:r w:rsidRPr="00BF7FF3">
        <w:rPr>
          <w:rFonts w:ascii="Arial" w:hAnsi="Arial" w:cs="Arial"/>
          <w:color w:val="FF0000"/>
          <w:sz w:val="22"/>
          <w:szCs w:val="22"/>
        </w:rPr>
        <w:t>end of October 2015.</w:t>
      </w:r>
    </w:p>
    <w:p w14:paraId="740454FD" w14:textId="7599FC73" w:rsidR="00937D3A" w:rsidRDefault="00F8391E" w:rsidP="00F8391E">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 xml:space="preserve">Communication to be sent to </w:t>
      </w:r>
      <w:proofErr w:type="spellStart"/>
      <w:r w:rsidRPr="00BF7FF3">
        <w:rPr>
          <w:rFonts w:ascii="Arial" w:hAnsi="Arial" w:cs="Arial"/>
          <w:color w:val="FF0000"/>
          <w:sz w:val="22"/>
          <w:szCs w:val="22"/>
        </w:rPr>
        <w:t>Aegate</w:t>
      </w:r>
      <w:proofErr w:type="spellEnd"/>
      <w:r w:rsidRPr="00BF7FF3">
        <w:rPr>
          <w:rFonts w:ascii="Arial" w:hAnsi="Arial" w:cs="Arial"/>
          <w:color w:val="FF0000"/>
          <w:sz w:val="22"/>
          <w:szCs w:val="22"/>
        </w:rPr>
        <w:t xml:space="preserve"> about current neutrality.</w:t>
      </w:r>
    </w:p>
    <w:p w14:paraId="2EEFAB9D" w14:textId="77777777" w:rsidR="000E242D" w:rsidRPr="00F8391E" w:rsidRDefault="000E242D" w:rsidP="00F8391E">
      <w:pPr>
        <w:tabs>
          <w:tab w:val="left" w:pos="7546"/>
        </w:tabs>
        <w:ind w:left="0" w:right="-2" w:firstLine="0"/>
        <w:rPr>
          <w:rFonts w:ascii="Arial" w:hAnsi="Arial" w:cs="Arial"/>
          <w:color w:val="FF0000"/>
          <w:sz w:val="22"/>
          <w:szCs w:val="22"/>
        </w:rPr>
      </w:pPr>
    </w:p>
    <w:p w14:paraId="4AD93C29" w14:textId="5728C9E6" w:rsidR="00937D3A" w:rsidRPr="00033596" w:rsidRDefault="00937D3A" w:rsidP="00937D3A">
      <w:pPr>
        <w:ind w:left="0" w:right="0" w:firstLine="0"/>
        <w:rPr>
          <w:rFonts w:ascii="Arial" w:hAnsi="Arial" w:cs="Arial"/>
          <w:i/>
          <w:sz w:val="22"/>
          <w:szCs w:val="22"/>
        </w:rPr>
      </w:pPr>
      <w:r w:rsidRPr="00033596">
        <w:rPr>
          <w:rFonts w:ascii="Arial" w:hAnsi="Arial" w:cs="Arial"/>
          <w:i/>
          <w:sz w:val="22"/>
          <w:szCs w:val="22"/>
        </w:rPr>
        <w:t>The Meeting broke for coffee at 1030 and returned at 1100.</w:t>
      </w:r>
    </w:p>
    <w:p w14:paraId="2FF7F96E" w14:textId="77777777" w:rsidR="00937D3A" w:rsidRPr="00033596" w:rsidRDefault="00937D3A" w:rsidP="00937D3A">
      <w:pPr>
        <w:ind w:left="0" w:right="0" w:firstLine="0"/>
        <w:rPr>
          <w:rFonts w:ascii="Arial" w:hAnsi="Arial" w:cs="Arial"/>
          <w:i/>
          <w:sz w:val="22"/>
          <w:szCs w:val="22"/>
        </w:rPr>
      </w:pPr>
    </w:p>
    <w:p w14:paraId="52D66DB2" w14:textId="4FF2DA00" w:rsidR="00937D3A" w:rsidRPr="00033596" w:rsidRDefault="00937D3A" w:rsidP="00BF7FF3">
      <w:pPr>
        <w:ind w:left="0" w:right="0" w:firstLine="0"/>
        <w:jc w:val="both"/>
        <w:rPr>
          <w:rFonts w:ascii="Arial" w:hAnsi="Arial" w:cs="Arial"/>
          <w:sz w:val="22"/>
          <w:szCs w:val="22"/>
        </w:rPr>
      </w:pPr>
      <w:r w:rsidRPr="00033596">
        <w:rPr>
          <w:rFonts w:ascii="Arial" w:hAnsi="Arial" w:cs="Arial"/>
          <w:sz w:val="22"/>
          <w:szCs w:val="22"/>
        </w:rPr>
        <w:t>In view of time constraint, the Board meeting reordered the agenda to hear items containing Boa</w:t>
      </w:r>
      <w:r w:rsidR="00BF7FF3">
        <w:rPr>
          <w:rFonts w:ascii="Arial" w:hAnsi="Arial" w:cs="Arial"/>
          <w:sz w:val="22"/>
          <w:szCs w:val="22"/>
        </w:rPr>
        <w:t>rd response and direction first.</w:t>
      </w:r>
    </w:p>
    <w:p w14:paraId="48FF9E9F" w14:textId="77777777" w:rsidR="00937D3A" w:rsidRPr="00033596" w:rsidRDefault="00937D3A" w:rsidP="00937D3A">
      <w:pPr>
        <w:ind w:left="0" w:right="0" w:firstLine="0"/>
        <w:rPr>
          <w:rFonts w:ascii="Arial" w:hAnsi="Arial" w:cs="Arial"/>
          <w:sz w:val="22"/>
          <w:szCs w:val="22"/>
        </w:rPr>
      </w:pPr>
    </w:p>
    <w:p w14:paraId="73564DE5" w14:textId="77777777" w:rsidR="00937D3A" w:rsidRPr="00033596" w:rsidRDefault="00937D3A" w:rsidP="00937D3A">
      <w:pPr>
        <w:tabs>
          <w:tab w:val="center" w:pos="4715"/>
        </w:tabs>
        <w:ind w:left="284" w:firstLine="0"/>
        <w:rPr>
          <w:rFonts w:ascii="Arial" w:hAnsi="Arial" w:cs="Arial"/>
          <w:i/>
          <w:sz w:val="22"/>
          <w:szCs w:val="22"/>
        </w:rPr>
      </w:pPr>
      <w:r w:rsidRPr="00033596">
        <w:rPr>
          <w:rFonts w:ascii="Arial" w:hAnsi="Arial" w:cs="Arial"/>
          <w:i/>
          <w:sz w:val="22"/>
          <w:szCs w:val="22"/>
        </w:rPr>
        <w:t>c. Medicines shortages</w:t>
      </w:r>
    </w:p>
    <w:p w14:paraId="679BCA47" w14:textId="77777777" w:rsidR="00937D3A" w:rsidRPr="00033596" w:rsidRDefault="00937D3A" w:rsidP="00937D3A">
      <w:pPr>
        <w:tabs>
          <w:tab w:val="center" w:pos="4715"/>
        </w:tabs>
        <w:ind w:left="0" w:firstLine="0"/>
        <w:rPr>
          <w:rFonts w:ascii="Arial" w:hAnsi="Arial" w:cs="Arial"/>
          <w:sz w:val="22"/>
          <w:szCs w:val="22"/>
        </w:rPr>
      </w:pPr>
    </w:p>
    <w:p w14:paraId="4CFBAB3E" w14:textId="5065A60A" w:rsidR="00937D3A" w:rsidRPr="00033596" w:rsidRDefault="00937D3A" w:rsidP="00BF7FF3">
      <w:pPr>
        <w:tabs>
          <w:tab w:val="center" w:pos="4715"/>
        </w:tabs>
        <w:ind w:left="0" w:firstLine="0"/>
        <w:jc w:val="both"/>
        <w:rPr>
          <w:rFonts w:ascii="Arial" w:hAnsi="Arial" w:cs="Arial"/>
          <w:sz w:val="22"/>
          <w:szCs w:val="22"/>
        </w:rPr>
      </w:pPr>
      <w:r w:rsidRPr="00033596">
        <w:rPr>
          <w:rFonts w:ascii="Arial" w:hAnsi="Arial" w:cs="Arial"/>
          <w:sz w:val="22"/>
          <w:szCs w:val="22"/>
        </w:rPr>
        <w:t>RP presented recent developments in the policy area of medicines shortages, seeking Board response in particular to the development of a joint position paper on medicines shortage information. The Board decided it would not support the use of EMVO as a tool for gathering information about medicines shortages unless provided with further detail about how this would operate in practice.</w:t>
      </w:r>
      <w:r w:rsidR="00BF1253" w:rsidRPr="00033596">
        <w:rPr>
          <w:rFonts w:ascii="Arial" w:hAnsi="Arial" w:cs="Arial"/>
          <w:sz w:val="22"/>
          <w:szCs w:val="22"/>
        </w:rPr>
        <w:t xml:space="preserve"> JP and RP would represent this position at the upcoming ‘Summit’ of the stakeholder organisations on 14</w:t>
      </w:r>
      <w:r w:rsidR="00BF1253" w:rsidRPr="00033596">
        <w:rPr>
          <w:rFonts w:ascii="Arial" w:hAnsi="Arial" w:cs="Arial"/>
          <w:sz w:val="22"/>
          <w:szCs w:val="22"/>
          <w:vertAlign w:val="superscript"/>
        </w:rPr>
        <w:t>th</w:t>
      </w:r>
      <w:r w:rsidR="00BF1253" w:rsidRPr="00033596">
        <w:rPr>
          <w:rFonts w:ascii="Arial" w:hAnsi="Arial" w:cs="Arial"/>
          <w:sz w:val="22"/>
          <w:szCs w:val="22"/>
        </w:rPr>
        <w:t xml:space="preserve"> October.</w:t>
      </w:r>
    </w:p>
    <w:p w14:paraId="0E8CE183" w14:textId="77777777" w:rsidR="00937D3A" w:rsidRPr="00033596" w:rsidRDefault="00937D3A" w:rsidP="00937D3A">
      <w:pPr>
        <w:tabs>
          <w:tab w:val="center" w:pos="4715"/>
        </w:tabs>
        <w:ind w:left="0" w:firstLine="0"/>
        <w:rPr>
          <w:rFonts w:ascii="Arial" w:hAnsi="Arial" w:cs="Arial"/>
          <w:sz w:val="22"/>
          <w:szCs w:val="22"/>
        </w:rPr>
      </w:pPr>
    </w:p>
    <w:p w14:paraId="55E49D47" w14:textId="33587428" w:rsidR="00F8391E" w:rsidRDefault="00F8391E" w:rsidP="00BF1253">
      <w:pPr>
        <w:tabs>
          <w:tab w:val="left" w:pos="7546"/>
        </w:tabs>
        <w:ind w:left="0" w:right="-2" w:firstLine="0"/>
        <w:rPr>
          <w:rFonts w:ascii="Arial" w:hAnsi="Arial" w:cs="Arial"/>
          <w:color w:val="0000FF"/>
          <w:sz w:val="22"/>
          <w:szCs w:val="22"/>
        </w:rPr>
      </w:pPr>
      <w:r w:rsidRPr="00BF7FF3">
        <w:rPr>
          <w:rFonts w:ascii="Arial" w:hAnsi="Arial" w:cs="Arial"/>
          <w:b/>
          <w:color w:val="0000FF"/>
          <w:sz w:val="22"/>
          <w:szCs w:val="22"/>
        </w:rPr>
        <w:t>Decision:</w:t>
      </w:r>
      <w:r>
        <w:rPr>
          <w:rFonts w:ascii="Arial" w:hAnsi="Arial" w:cs="Arial"/>
          <w:b/>
          <w:color w:val="0000FF"/>
          <w:sz w:val="22"/>
          <w:szCs w:val="22"/>
        </w:rPr>
        <w:t xml:space="preserve"> </w:t>
      </w:r>
      <w:r w:rsidRPr="00BF7FF3">
        <w:rPr>
          <w:rFonts w:ascii="Arial" w:hAnsi="Arial" w:cs="Arial"/>
          <w:color w:val="0000FF"/>
          <w:sz w:val="22"/>
          <w:szCs w:val="22"/>
        </w:rPr>
        <w:t>The Board could not give support to use of EMVO for purposes of acquiring information on medicines shortages.</w:t>
      </w:r>
    </w:p>
    <w:p w14:paraId="3B9770E4" w14:textId="0485A661" w:rsidR="000E242D" w:rsidRPr="000E242D" w:rsidRDefault="000E242D" w:rsidP="00BF1253">
      <w:pPr>
        <w:tabs>
          <w:tab w:val="left" w:pos="7546"/>
        </w:tabs>
        <w:ind w:left="0" w:right="-2" w:firstLine="0"/>
        <w:rPr>
          <w:rFonts w:ascii="Arial" w:hAnsi="Arial" w:cs="Arial"/>
          <w:color w:val="FF0000"/>
          <w:sz w:val="22"/>
          <w:szCs w:val="22"/>
        </w:rPr>
      </w:pPr>
      <w:r>
        <w:rPr>
          <w:rFonts w:ascii="Arial" w:hAnsi="Arial" w:cs="Arial"/>
          <w:color w:val="FF0000"/>
          <w:sz w:val="22"/>
          <w:szCs w:val="22"/>
        </w:rPr>
        <w:t>Action:  JP and RP to present the board decision and request further details during the 14 October meeting.</w:t>
      </w:r>
    </w:p>
    <w:p w14:paraId="59B998C7" w14:textId="6DE53E1D" w:rsidR="00937D3A" w:rsidRPr="00033596" w:rsidRDefault="00937D3A" w:rsidP="00937D3A">
      <w:pPr>
        <w:tabs>
          <w:tab w:val="center" w:pos="4715"/>
        </w:tabs>
        <w:ind w:left="0" w:firstLine="0"/>
        <w:rPr>
          <w:rFonts w:ascii="Arial" w:hAnsi="Arial" w:cs="Arial"/>
          <w:i/>
          <w:sz w:val="22"/>
          <w:szCs w:val="22"/>
        </w:rPr>
      </w:pPr>
      <w:r w:rsidRPr="00033596">
        <w:rPr>
          <w:rFonts w:ascii="Arial" w:hAnsi="Arial" w:cs="Arial"/>
          <w:i/>
          <w:sz w:val="22"/>
          <w:szCs w:val="22"/>
        </w:rPr>
        <w:tab/>
      </w:r>
    </w:p>
    <w:p w14:paraId="653D5E87" w14:textId="0718B751" w:rsidR="00937D3A" w:rsidRPr="00033596" w:rsidRDefault="00BF1253" w:rsidP="00BF7FF3">
      <w:pPr>
        <w:ind w:left="0" w:right="0" w:firstLine="0"/>
        <w:jc w:val="both"/>
        <w:rPr>
          <w:rFonts w:ascii="Arial" w:hAnsi="Arial" w:cs="Arial"/>
          <w:sz w:val="22"/>
          <w:szCs w:val="22"/>
        </w:rPr>
      </w:pPr>
      <w:r w:rsidRPr="00033596">
        <w:rPr>
          <w:rFonts w:ascii="Arial" w:hAnsi="Arial" w:cs="Arial"/>
          <w:sz w:val="22"/>
          <w:szCs w:val="22"/>
        </w:rPr>
        <w:t xml:space="preserve">RP reported that the Netherlands had placed an embargo on one-to-one meetings with stakeholder organisations in respect of its upcoming Presidency of the EU. Although RP would attempt to </w:t>
      </w:r>
      <w:r w:rsidR="00C57714" w:rsidRPr="00033596">
        <w:rPr>
          <w:rFonts w:ascii="Arial" w:hAnsi="Arial" w:cs="Arial"/>
          <w:sz w:val="22"/>
          <w:szCs w:val="22"/>
        </w:rPr>
        <w:t xml:space="preserve">represent the issue to the Presidency by other avenues, he recommended work now commence in reaching out to the Slovakian Presidency on this topic. </w:t>
      </w:r>
    </w:p>
    <w:p w14:paraId="7E603B2E" w14:textId="77777777" w:rsidR="00937D3A" w:rsidRPr="00033596" w:rsidRDefault="00937D3A" w:rsidP="0041139A">
      <w:pPr>
        <w:ind w:left="0" w:right="0" w:firstLine="0"/>
        <w:rPr>
          <w:rFonts w:ascii="Arial" w:hAnsi="Arial" w:cs="Arial"/>
          <w:sz w:val="22"/>
          <w:szCs w:val="22"/>
        </w:rPr>
      </w:pPr>
    </w:p>
    <w:p w14:paraId="4CCB4141" w14:textId="023F0A39" w:rsidR="00937D3A" w:rsidRPr="00F8391E" w:rsidRDefault="00F8391E" w:rsidP="00F8391E">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RP to make shortages representation to the Slovakian Presidency by the end of 2015.</w:t>
      </w:r>
    </w:p>
    <w:p w14:paraId="2C934A08" w14:textId="77777777" w:rsidR="00937D3A" w:rsidRPr="00033596" w:rsidRDefault="00937D3A" w:rsidP="0041139A">
      <w:pPr>
        <w:ind w:left="0" w:right="0" w:firstLine="0"/>
        <w:rPr>
          <w:rFonts w:ascii="Arial" w:hAnsi="Arial" w:cs="Arial"/>
          <w:sz w:val="22"/>
          <w:szCs w:val="22"/>
        </w:rPr>
      </w:pPr>
    </w:p>
    <w:p w14:paraId="72073473" w14:textId="21C30F05" w:rsidR="00B41112" w:rsidRPr="00033596" w:rsidRDefault="00B41112" w:rsidP="00B41112">
      <w:pPr>
        <w:tabs>
          <w:tab w:val="center" w:pos="4715"/>
        </w:tabs>
        <w:ind w:left="284" w:firstLine="0"/>
        <w:rPr>
          <w:rFonts w:ascii="Arial" w:hAnsi="Arial" w:cs="Arial"/>
          <w:i/>
          <w:sz w:val="22"/>
          <w:szCs w:val="22"/>
        </w:rPr>
      </w:pPr>
      <w:r w:rsidRPr="00033596">
        <w:rPr>
          <w:rFonts w:ascii="Arial" w:hAnsi="Arial" w:cs="Arial"/>
          <w:i/>
          <w:sz w:val="22"/>
          <w:szCs w:val="22"/>
        </w:rPr>
        <w:t>g. Other policy issues</w:t>
      </w:r>
    </w:p>
    <w:p w14:paraId="7383C901" w14:textId="77777777" w:rsidR="00B41112" w:rsidRPr="00033596" w:rsidRDefault="00B41112" w:rsidP="00B41112">
      <w:pPr>
        <w:tabs>
          <w:tab w:val="center" w:pos="4715"/>
        </w:tabs>
        <w:ind w:left="0" w:firstLine="0"/>
        <w:rPr>
          <w:rFonts w:ascii="Arial" w:hAnsi="Arial" w:cs="Arial"/>
          <w:i/>
          <w:sz w:val="22"/>
          <w:szCs w:val="22"/>
        </w:rPr>
      </w:pPr>
    </w:p>
    <w:p w14:paraId="5323FCC5" w14:textId="53AA3E71" w:rsidR="00B41112" w:rsidRPr="00033596" w:rsidRDefault="00B41112" w:rsidP="00B41112">
      <w:pPr>
        <w:tabs>
          <w:tab w:val="center" w:pos="4715"/>
        </w:tabs>
        <w:ind w:left="0" w:firstLine="0"/>
        <w:rPr>
          <w:rFonts w:ascii="Arial" w:hAnsi="Arial" w:cs="Arial"/>
          <w:sz w:val="22"/>
          <w:szCs w:val="22"/>
        </w:rPr>
      </w:pPr>
      <w:r w:rsidRPr="00033596">
        <w:rPr>
          <w:rFonts w:ascii="Arial" w:hAnsi="Arial" w:cs="Arial"/>
          <w:sz w:val="22"/>
          <w:szCs w:val="22"/>
        </w:rPr>
        <w:t>The Board reviewed current consultations and gave direction.</w:t>
      </w:r>
    </w:p>
    <w:p w14:paraId="298BF291" w14:textId="77777777" w:rsidR="00937D3A" w:rsidRPr="00033596" w:rsidRDefault="00937D3A" w:rsidP="0041139A">
      <w:pPr>
        <w:ind w:left="0" w:right="0" w:firstLine="0"/>
        <w:rPr>
          <w:rFonts w:ascii="Arial" w:hAnsi="Arial" w:cs="Arial"/>
          <w:sz w:val="22"/>
          <w:szCs w:val="22"/>
        </w:rPr>
      </w:pPr>
    </w:p>
    <w:p w14:paraId="550F6C69" w14:textId="235E68A0" w:rsidR="00F8391E" w:rsidRPr="00BF7FF3" w:rsidRDefault="00F8391E" w:rsidP="007C18B2">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Francesca Venturini to be approached in respect of reviewing current clinical trials related consultations</w:t>
      </w:r>
    </w:p>
    <w:p w14:paraId="4BBECD43" w14:textId="77E078E5" w:rsidR="00F8391E" w:rsidRPr="00BF7FF3" w:rsidRDefault="00F8391E" w:rsidP="007C18B2">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RP to work with RF and Vagn Handlos in respect of reviewing current GMP related consultations</w:t>
      </w:r>
    </w:p>
    <w:p w14:paraId="71D56A5D" w14:textId="798AE0EC" w:rsidR="00F8391E" w:rsidRPr="00BF7FF3" w:rsidRDefault="00F8391E" w:rsidP="007C18B2">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RP to work with Leonidas Tzimis in respect of reviewing current Digital Standards consultation</w:t>
      </w:r>
    </w:p>
    <w:p w14:paraId="78E58076" w14:textId="77777777" w:rsidR="00937D3A" w:rsidRPr="00033596" w:rsidRDefault="00937D3A" w:rsidP="0041139A">
      <w:pPr>
        <w:ind w:left="0" w:right="0" w:firstLine="0"/>
        <w:rPr>
          <w:rFonts w:ascii="Arial" w:hAnsi="Arial" w:cs="Arial"/>
          <w:sz w:val="22"/>
          <w:szCs w:val="22"/>
        </w:rPr>
      </w:pPr>
    </w:p>
    <w:p w14:paraId="3FB7243E" w14:textId="3EA62BFF" w:rsidR="00B41112" w:rsidRPr="00033596" w:rsidRDefault="00B41112" w:rsidP="00B41112">
      <w:pPr>
        <w:tabs>
          <w:tab w:val="center" w:pos="4715"/>
        </w:tabs>
        <w:ind w:left="284" w:firstLine="0"/>
        <w:rPr>
          <w:rFonts w:ascii="Arial" w:hAnsi="Arial" w:cs="Arial"/>
          <w:i/>
          <w:sz w:val="22"/>
          <w:szCs w:val="22"/>
        </w:rPr>
      </w:pPr>
      <w:r w:rsidRPr="00033596">
        <w:rPr>
          <w:rFonts w:ascii="Arial" w:hAnsi="Arial" w:cs="Arial"/>
          <w:i/>
          <w:sz w:val="22"/>
          <w:szCs w:val="22"/>
        </w:rPr>
        <w:t>f. Clinical trials and EMA issues</w:t>
      </w:r>
    </w:p>
    <w:p w14:paraId="6FF64061" w14:textId="77777777" w:rsidR="00B41112" w:rsidRPr="00033596" w:rsidRDefault="00B41112" w:rsidP="00B41112">
      <w:pPr>
        <w:tabs>
          <w:tab w:val="center" w:pos="4715"/>
        </w:tabs>
        <w:ind w:left="0" w:firstLine="0"/>
        <w:rPr>
          <w:rFonts w:ascii="Arial" w:hAnsi="Arial" w:cs="Arial"/>
          <w:i/>
          <w:sz w:val="22"/>
          <w:szCs w:val="22"/>
        </w:rPr>
      </w:pPr>
    </w:p>
    <w:p w14:paraId="5510AB9E" w14:textId="6468709D" w:rsidR="00B41112" w:rsidRPr="00033596" w:rsidRDefault="00B41112" w:rsidP="00BF7FF3">
      <w:pPr>
        <w:tabs>
          <w:tab w:val="center" w:pos="4715"/>
        </w:tabs>
        <w:ind w:left="0" w:firstLine="0"/>
        <w:jc w:val="both"/>
        <w:rPr>
          <w:rFonts w:ascii="Arial" w:hAnsi="Arial" w:cs="Arial"/>
          <w:sz w:val="22"/>
          <w:szCs w:val="22"/>
        </w:rPr>
      </w:pPr>
      <w:r w:rsidRPr="00033596">
        <w:rPr>
          <w:rFonts w:ascii="Arial" w:hAnsi="Arial" w:cs="Arial"/>
          <w:sz w:val="22"/>
          <w:szCs w:val="22"/>
        </w:rPr>
        <w:t xml:space="preserve">RP gave an update on developments in the policy area of clinical trials over the summer </w:t>
      </w:r>
      <w:r w:rsidR="007E18E4" w:rsidRPr="00033596">
        <w:rPr>
          <w:rFonts w:ascii="Arial" w:hAnsi="Arial" w:cs="Arial"/>
          <w:sz w:val="22"/>
          <w:szCs w:val="22"/>
        </w:rPr>
        <w:t>period, which</w:t>
      </w:r>
      <w:r w:rsidRPr="00033596">
        <w:rPr>
          <w:rFonts w:ascii="Arial" w:hAnsi="Arial" w:cs="Arial"/>
          <w:sz w:val="22"/>
          <w:szCs w:val="22"/>
        </w:rPr>
        <w:t xml:space="preserve"> related mostly to </w:t>
      </w:r>
      <w:r w:rsidR="007E18E4" w:rsidRPr="00033596">
        <w:rPr>
          <w:rFonts w:ascii="Arial" w:hAnsi="Arial" w:cs="Arial"/>
          <w:sz w:val="22"/>
          <w:szCs w:val="22"/>
        </w:rPr>
        <w:t>on-going</w:t>
      </w:r>
      <w:r w:rsidRPr="00033596">
        <w:rPr>
          <w:rFonts w:ascii="Arial" w:hAnsi="Arial" w:cs="Arial"/>
          <w:sz w:val="22"/>
          <w:szCs w:val="22"/>
        </w:rPr>
        <w:t xml:space="preserve"> development of the EMA’s new trials portal, and developments in the USA in respect of the </w:t>
      </w:r>
      <w:proofErr w:type="spellStart"/>
      <w:r w:rsidR="007E18E4">
        <w:rPr>
          <w:rFonts w:ascii="Arial" w:hAnsi="Arial" w:cs="Arial"/>
          <w:sz w:val="22"/>
          <w:szCs w:val="22"/>
        </w:rPr>
        <w:t>AllT</w:t>
      </w:r>
      <w:r w:rsidR="007E18E4" w:rsidRPr="00033596">
        <w:rPr>
          <w:rFonts w:ascii="Arial" w:hAnsi="Arial" w:cs="Arial"/>
          <w:sz w:val="22"/>
          <w:szCs w:val="22"/>
        </w:rPr>
        <w:t>rials</w:t>
      </w:r>
      <w:proofErr w:type="spellEnd"/>
      <w:r w:rsidRPr="00033596">
        <w:rPr>
          <w:rFonts w:ascii="Arial" w:hAnsi="Arial" w:cs="Arial"/>
          <w:sz w:val="22"/>
          <w:szCs w:val="22"/>
        </w:rPr>
        <w:t xml:space="preserve"> campaign.</w:t>
      </w:r>
    </w:p>
    <w:p w14:paraId="6D2BC96F" w14:textId="77777777" w:rsidR="00B41112" w:rsidRPr="00033596" w:rsidRDefault="00B41112" w:rsidP="00BF7FF3">
      <w:pPr>
        <w:tabs>
          <w:tab w:val="center" w:pos="4715"/>
        </w:tabs>
        <w:ind w:left="0" w:firstLine="0"/>
        <w:jc w:val="both"/>
        <w:rPr>
          <w:rFonts w:ascii="Arial" w:hAnsi="Arial" w:cs="Arial"/>
          <w:sz w:val="22"/>
          <w:szCs w:val="22"/>
        </w:rPr>
      </w:pPr>
    </w:p>
    <w:p w14:paraId="5A91B06A" w14:textId="311094E6" w:rsidR="00B41112" w:rsidRPr="00033596" w:rsidRDefault="00B41112" w:rsidP="00BF7FF3">
      <w:pPr>
        <w:tabs>
          <w:tab w:val="center" w:pos="4715"/>
        </w:tabs>
        <w:ind w:left="0" w:firstLine="0"/>
        <w:jc w:val="both"/>
        <w:rPr>
          <w:rFonts w:ascii="Arial" w:hAnsi="Arial" w:cs="Arial"/>
          <w:sz w:val="22"/>
          <w:szCs w:val="22"/>
        </w:rPr>
      </w:pPr>
      <w:r w:rsidRPr="00033596">
        <w:rPr>
          <w:rFonts w:ascii="Arial" w:hAnsi="Arial" w:cs="Arial"/>
          <w:sz w:val="22"/>
          <w:szCs w:val="22"/>
        </w:rPr>
        <w:t xml:space="preserve">Under the discussion on EMA issues, RM raised the question of potential EAHP support for a Netherlands candidacy to the CAT committee. It was determined that EAHP could support if relevant information could be circulated to the Board for review in time. JDG </w:t>
      </w:r>
      <w:r w:rsidR="000E242D">
        <w:rPr>
          <w:rFonts w:ascii="Arial" w:hAnsi="Arial" w:cs="Arial"/>
          <w:sz w:val="22"/>
          <w:szCs w:val="22"/>
        </w:rPr>
        <w:t>will coordinate communications and provide the</w:t>
      </w:r>
      <w:r w:rsidRPr="00033596">
        <w:rPr>
          <w:rFonts w:ascii="Arial" w:hAnsi="Arial" w:cs="Arial"/>
          <w:sz w:val="22"/>
          <w:szCs w:val="22"/>
        </w:rPr>
        <w:t xml:space="preserve"> signed letter of support </w:t>
      </w:r>
      <w:r w:rsidR="000E242D">
        <w:rPr>
          <w:rFonts w:ascii="Arial" w:hAnsi="Arial" w:cs="Arial"/>
          <w:sz w:val="22"/>
          <w:szCs w:val="22"/>
        </w:rPr>
        <w:t>and other documentation as necessary</w:t>
      </w:r>
      <w:r w:rsidRPr="00033596">
        <w:rPr>
          <w:rFonts w:ascii="Arial" w:hAnsi="Arial" w:cs="Arial"/>
          <w:sz w:val="22"/>
          <w:szCs w:val="22"/>
        </w:rPr>
        <w:t>.</w:t>
      </w:r>
    </w:p>
    <w:p w14:paraId="6B98BE08" w14:textId="77777777" w:rsidR="00B41112" w:rsidRPr="00033596" w:rsidRDefault="00B41112" w:rsidP="00B41112">
      <w:pPr>
        <w:tabs>
          <w:tab w:val="center" w:pos="4715"/>
        </w:tabs>
        <w:ind w:left="0" w:firstLine="0"/>
        <w:rPr>
          <w:rFonts w:ascii="Arial" w:hAnsi="Arial" w:cs="Arial"/>
          <w:sz w:val="22"/>
          <w:szCs w:val="22"/>
        </w:rPr>
      </w:pPr>
    </w:p>
    <w:p w14:paraId="06F2363F" w14:textId="1517C91C" w:rsidR="00F8391E" w:rsidRDefault="00F8391E" w:rsidP="007C18B2">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RM to circulate details of proposed Netherlands candidate for EMA CAT in time for EAHP to provide formal support.</w:t>
      </w:r>
    </w:p>
    <w:p w14:paraId="642D0E33" w14:textId="2F86A1C8" w:rsidR="000E242D" w:rsidRPr="00BF7FF3" w:rsidRDefault="000E242D" w:rsidP="007C18B2">
      <w:pPr>
        <w:tabs>
          <w:tab w:val="left" w:pos="7546"/>
        </w:tabs>
        <w:ind w:left="0" w:right="-2" w:firstLine="0"/>
        <w:rPr>
          <w:rFonts w:ascii="Arial" w:hAnsi="Arial" w:cs="Arial"/>
          <w:color w:val="FF0000"/>
          <w:sz w:val="22"/>
          <w:szCs w:val="22"/>
        </w:rPr>
      </w:pPr>
      <w:r w:rsidRPr="000E242D">
        <w:rPr>
          <w:rFonts w:ascii="Arial" w:hAnsi="Arial" w:cs="Arial"/>
          <w:b/>
          <w:color w:val="FF0000"/>
          <w:sz w:val="22"/>
          <w:szCs w:val="22"/>
        </w:rPr>
        <w:t>Action:</w:t>
      </w:r>
      <w:r>
        <w:rPr>
          <w:rFonts w:ascii="Arial" w:hAnsi="Arial" w:cs="Arial"/>
          <w:color w:val="FF0000"/>
          <w:sz w:val="22"/>
          <w:szCs w:val="22"/>
        </w:rPr>
        <w:t xml:space="preserve"> JDG to work with RM regarding EAHP support letter and documentation to the EMA.</w:t>
      </w:r>
    </w:p>
    <w:p w14:paraId="0B1E8302" w14:textId="77777777" w:rsidR="00B41112" w:rsidRPr="00033596" w:rsidRDefault="00B41112" w:rsidP="00B41112">
      <w:pPr>
        <w:tabs>
          <w:tab w:val="center" w:pos="4715"/>
        </w:tabs>
        <w:ind w:left="0" w:firstLine="0"/>
        <w:rPr>
          <w:rFonts w:ascii="Arial" w:hAnsi="Arial" w:cs="Arial"/>
          <w:sz w:val="22"/>
          <w:szCs w:val="22"/>
        </w:rPr>
      </w:pPr>
    </w:p>
    <w:p w14:paraId="2280ADF7" w14:textId="7F5B09E4" w:rsidR="007C18B2" w:rsidRPr="00033596" w:rsidRDefault="007C18B2" w:rsidP="007C18B2">
      <w:pPr>
        <w:tabs>
          <w:tab w:val="center" w:pos="4715"/>
        </w:tabs>
        <w:ind w:left="284" w:firstLine="0"/>
        <w:rPr>
          <w:rFonts w:ascii="Arial" w:hAnsi="Arial" w:cs="Arial"/>
          <w:i/>
          <w:sz w:val="22"/>
          <w:szCs w:val="22"/>
        </w:rPr>
      </w:pPr>
      <w:r w:rsidRPr="00033596">
        <w:rPr>
          <w:rFonts w:ascii="Arial" w:hAnsi="Arial" w:cs="Arial"/>
          <w:i/>
          <w:sz w:val="22"/>
          <w:szCs w:val="22"/>
        </w:rPr>
        <w:t xml:space="preserve">b. </w:t>
      </w:r>
      <w:r w:rsidR="00D95C0D" w:rsidRPr="00033596">
        <w:rPr>
          <w:rFonts w:ascii="Arial" w:hAnsi="Arial" w:cs="Arial"/>
          <w:i/>
          <w:sz w:val="22"/>
          <w:szCs w:val="22"/>
        </w:rPr>
        <w:t xml:space="preserve">Medicines </w:t>
      </w:r>
      <w:r w:rsidRPr="00033596">
        <w:rPr>
          <w:rFonts w:ascii="Arial" w:hAnsi="Arial" w:cs="Arial"/>
          <w:i/>
          <w:sz w:val="22"/>
          <w:szCs w:val="22"/>
        </w:rPr>
        <w:t>Production</w:t>
      </w:r>
    </w:p>
    <w:p w14:paraId="3D9EA629" w14:textId="77777777" w:rsidR="007C18B2" w:rsidRPr="00033596" w:rsidRDefault="007C18B2" w:rsidP="007C18B2">
      <w:pPr>
        <w:tabs>
          <w:tab w:val="center" w:pos="4715"/>
        </w:tabs>
        <w:ind w:left="0" w:firstLine="0"/>
        <w:rPr>
          <w:rFonts w:ascii="Arial" w:hAnsi="Arial" w:cs="Arial"/>
          <w:i/>
          <w:sz w:val="22"/>
          <w:szCs w:val="22"/>
        </w:rPr>
      </w:pPr>
    </w:p>
    <w:p w14:paraId="0A594D09" w14:textId="41C62EBD" w:rsidR="007C18B2" w:rsidRPr="00033596" w:rsidRDefault="007C18B2" w:rsidP="00BF7FF3">
      <w:pPr>
        <w:tabs>
          <w:tab w:val="center" w:pos="4715"/>
        </w:tabs>
        <w:ind w:left="0" w:firstLine="0"/>
        <w:jc w:val="both"/>
        <w:rPr>
          <w:rFonts w:ascii="Arial" w:hAnsi="Arial" w:cs="Arial"/>
          <w:sz w:val="22"/>
          <w:szCs w:val="22"/>
        </w:rPr>
      </w:pPr>
      <w:r w:rsidRPr="00033596">
        <w:rPr>
          <w:rFonts w:ascii="Arial" w:hAnsi="Arial" w:cs="Arial"/>
          <w:sz w:val="22"/>
          <w:szCs w:val="22"/>
        </w:rPr>
        <w:t xml:space="preserve">RP drew Board Members’ attention to the results of ECJ </w:t>
      </w:r>
      <w:proofErr w:type="spellStart"/>
      <w:r w:rsidRPr="00033596">
        <w:rPr>
          <w:rFonts w:ascii="Arial" w:hAnsi="Arial" w:cs="Arial"/>
          <w:sz w:val="22"/>
          <w:szCs w:val="22"/>
        </w:rPr>
        <w:t>Abcur</w:t>
      </w:r>
      <w:proofErr w:type="spellEnd"/>
      <w:r w:rsidRPr="00033596">
        <w:rPr>
          <w:rFonts w:ascii="Arial" w:hAnsi="Arial" w:cs="Arial"/>
          <w:sz w:val="22"/>
          <w:szCs w:val="22"/>
        </w:rPr>
        <w:t xml:space="preserve"> case decision, which potentially could have major implications for the ways in which hospitals conduct production of medicines in Europe. The meeting discussed the most appropriate form of response to this issue.</w:t>
      </w:r>
      <w:r w:rsidR="00D95C0D" w:rsidRPr="00033596">
        <w:rPr>
          <w:rFonts w:ascii="Arial" w:hAnsi="Arial" w:cs="Arial"/>
          <w:sz w:val="22"/>
          <w:szCs w:val="22"/>
        </w:rPr>
        <w:t xml:space="preserve"> The Board called for more information to be gathered in respect to matters such as available opportunities to influence developments, and recommended a teleconference with Vagn Handlos on the topic.</w:t>
      </w:r>
    </w:p>
    <w:p w14:paraId="6D1CA7B7" w14:textId="77777777" w:rsidR="00D95C0D" w:rsidRPr="00033596" w:rsidRDefault="00D95C0D" w:rsidP="007C18B2">
      <w:pPr>
        <w:tabs>
          <w:tab w:val="center" w:pos="4715"/>
        </w:tabs>
        <w:ind w:left="0" w:firstLine="0"/>
        <w:rPr>
          <w:rFonts w:ascii="Arial" w:hAnsi="Arial" w:cs="Arial"/>
          <w:sz w:val="22"/>
          <w:szCs w:val="22"/>
        </w:rPr>
      </w:pPr>
    </w:p>
    <w:p w14:paraId="05657E40" w14:textId="6DE801C2" w:rsidR="00F8391E" w:rsidRPr="00BF7FF3" w:rsidRDefault="00F8391E" w:rsidP="0083384B">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 xml:space="preserve">More information to be gathered on available opportunities to influence developments arising from the </w:t>
      </w:r>
      <w:proofErr w:type="spellStart"/>
      <w:r w:rsidRPr="00BF7FF3">
        <w:rPr>
          <w:rFonts w:ascii="Arial" w:hAnsi="Arial" w:cs="Arial"/>
          <w:color w:val="FF0000"/>
          <w:sz w:val="22"/>
          <w:szCs w:val="22"/>
        </w:rPr>
        <w:t>Abcur</w:t>
      </w:r>
      <w:proofErr w:type="spellEnd"/>
      <w:r w:rsidRPr="00BF7FF3">
        <w:rPr>
          <w:rFonts w:ascii="Arial" w:hAnsi="Arial" w:cs="Arial"/>
          <w:color w:val="FF0000"/>
          <w:sz w:val="22"/>
          <w:szCs w:val="22"/>
        </w:rPr>
        <w:t xml:space="preserve"> case, by 14 October 2015</w:t>
      </w:r>
    </w:p>
    <w:p w14:paraId="6EFB8264" w14:textId="14454757" w:rsidR="00D95C0D" w:rsidRPr="00F8391E" w:rsidRDefault="00F8391E" w:rsidP="00F8391E">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Teleconference to be organised with Vagn Handlos on the topic, and to coordinate strategic response</w:t>
      </w:r>
      <w:r>
        <w:rPr>
          <w:rFonts w:ascii="Arial" w:hAnsi="Arial" w:cs="Arial"/>
          <w:color w:val="FF0000"/>
          <w:sz w:val="22"/>
          <w:szCs w:val="22"/>
        </w:rPr>
        <w:t xml:space="preserve"> by</w:t>
      </w:r>
      <w:r w:rsidRPr="00BF7FF3">
        <w:rPr>
          <w:rFonts w:ascii="Arial" w:hAnsi="Arial" w:cs="Arial"/>
          <w:color w:val="FF0000"/>
          <w:sz w:val="22"/>
          <w:szCs w:val="22"/>
        </w:rPr>
        <w:t xml:space="preserve"> end of October 2015.</w:t>
      </w:r>
    </w:p>
    <w:p w14:paraId="6AFBDE9A" w14:textId="77777777" w:rsidR="00D95C0D" w:rsidRPr="00033596" w:rsidRDefault="00D95C0D" w:rsidP="007C18B2">
      <w:pPr>
        <w:tabs>
          <w:tab w:val="center" w:pos="4715"/>
        </w:tabs>
        <w:ind w:left="0" w:firstLine="0"/>
        <w:rPr>
          <w:rFonts w:ascii="Arial" w:hAnsi="Arial" w:cs="Arial"/>
          <w:sz w:val="22"/>
          <w:szCs w:val="22"/>
        </w:rPr>
      </w:pPr>
    </w:p>
    <w:p w14:paraId="458BEDB0" w14:textId="64C09984" w:rsidR="0083384B" w:rsidRPr="00033596" w:rsidRDefault="0083384B" w:rsidP="0083384B">
      <w:pPr>
        <w:tabs>
          <w:tab w:val="center" w:pos="4715"/>
        </w:tabs>
        <w:ind w:left="284" w:firstLine="0"/>
        <w:rPr>
          <w:rFonts w:ascii="Arial" w:hAnsi="Arial" w:cs="Arial"/>
          <w:i/>
          <w:sz w:val="22"/>
          <w:szCs w:val="22"/>
        </w:rPr>
      </w:pPr>
      <w:r w:rsidRPr="00033596">
        <w:rPr>
          <w:rFonts w:ascii="Arial" w:hAnsi="Arial" w:cs="Arial"/>
          <w:i/>
          <w:sz w:val="22"/>
          <w:szCs w:val="22"/>
        </w:rPr>
        <w:t>d. Medicines pricing</w:t>
      </w:r>
    </w:p>
    <w:p w14:paraId="242A4059" w14:textId="77777777" w:rsidR="0083384B" w:rsidRPr="00033596" w:rsidRDefault="0083384B" w:rsidP="0083384B">
      <w:pPr>
        <w:tabs>
          <w:tab w:val="center" w:pos="4715"/>
        </w:tabs>
        <w:ind w:left="0" w:firstLine="0"/>
        <w:rPr>
          <w:rFonts w:ascii="Arial" w:hAnsi="Arial" w:cs="Arial"/>
          <w:i/>
          <w:sz w:val="22"/>
          <w:szCs w:val="22"/>
        </w:rPr>
      </w:pPr>
    </w:p>
    <w:p w14:paraId="2243B80C" w14:textId="40CE83E3" w:rsidR="0083384B" w:rsidRPr="00033596" w:rsidRDefault="0083384B" w:rsidP="00F8391E">
      <w:pPr>
        <w:tabs>
          <w:tab w:val="center" w:pos="4715"/>
        </w:tabs>
        <w:ind w:left="0" w:firstLine="0"/>
        <w:jc w:val="both"/>
        <w:rPr>
          <w:rFonts w:ascii="Arial" w:hAnsi="Arial" w:cs="Arial"/>
          <w:sz w:val="22"/>
          <w:szCs w:val="22"/>
        </w:rPr>
      </w:pPr>
      <w:r w:rsidRPr="00033596">
        <w:rPr>
          <w:rFonts w:ascii="Arial" w:hAnsi="Arial" w:cs="Arial"/>
          <w:sz w:val="22"/>
          <w:szCs w:val="22"/>
        </w:rPr>
        <w:t xml:space="preserve">RP explained an approach from </w:t>
      </w:r>
      <w:proofErr w:type="spellStart"/>
      <w:r w:rsidRPr="00033596">
        <w:rPr>
          <w:rFonts w:ascii="Arial" w:hAnsi="Arial" w:cs="Arial"/>
          <w:sz w:val="22"/>
          <w:szCs w:val="22"/>
        </w:rPr>
        <w:t>Gesundheit</w:t>
      </w:r>
      <w:proofErr w:type="spellEnd"/>
      <w:r w:rsidRPr="00033596">
        <w:rPr>
          <w:rFonts w:ascii="Arial" w:hAnsi="Arial" w:cs="Arial"/>
          <w:sz w:val="22"/>
          <w:szCs w:val="22"/>
        </w:rPr>
        <w:t xml:space="preserve"> </w:t>
      </w:r>
      <w:proofErr w:type="spellStart"/>
      <w:r w:rsidRPr="00033596">
        <w:rPr>
          <w:rFonts w:ascii="Arial" w:hAnsi="Arial" w:cs="Arial"/>
          <w:sz w:val="22"/>
          <w:szCs w:val="22"/>
        </w:rPr>
        <w:t>Österreich</w:t>
      </w:r>
      <w:proofErr w:type="spellEnd"/>
      <w:r w:rsidRPr="00033596">
        <w:rPr>
          <w:rFonts w:ascii="Arial" w:hAnsi="Arial" w:cs="Arial"/>
          <w:sz w:val="22"/>
          <w:szCs w:val="22"/>
        </w:rPr>
        <w:t xml:space="preserve"> GmbH to give comment on a report it is finalising on the operation of external reference pricing and the potential operation of a system of differential pricing in Europe, based on GDP of the participating countries. RP’s suggested points of response were largely supported, except the suggestion of EMVO being used to provide information on parallel trade. The pharmacist role in achieving better use of medicines should be promoted to the first point.</w:t>
      </w:r>
    </w:p>
    <w:p w14:paraId="1AF87B21" w14:textId="77777777" w:rsidR="0083384B" w:rsidRPr="00033596" w:rsidRDefault="0083384B" w:rsidP="0083384B">
      <w:pPr>
        <w:tabs>
          <w:tab w:val="center" w:pos="4715"/>
        </w:tabs>
        <w:ind w:left="0" w:firstLine="0"/>
        <w:rPr>
          <w:rFonts w:ascii="Arial" w:hAnsi="Arial" w:cs="Arial"/>
          <w:sz w:val="22"/>
          <w:szCs w:val="22"/>
        </w:rPr>
      </w:pPr>
    </w:p>
    <w:p w14:paraId="2B82D0E6" w14:textId="5494C332" w:rsidR="00F8391E" w:rsidRPr="00BF7FF3" w:rsidRDefault="00F8391E" w:rsidP="0083384B">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 xml:space="preserve">RP to send response to </w:t>
      </w:r>
      <w:proofErr w:type="spellStart"/>
      <w:r w:rsidRPr="00BF7FF3">
        <w:rPr>
          <w:rFonts w:ascii="Arial" w:hAnsi="Arial" w:cs="Arial"/>
          <w:color w:val="FF0000"/>
          <w:sz w:val="22"/>
          <w:szCs w:val="22"/>
        </w:rPr>
        <w:t>Gesundheit</w:t>
      </w:r>
      <w:proofErr w:type="spellEnd"/>
      <w:r w:rsidRPr="00BF7FF3">
        <w:rPr>
          <w:rFonts w:ascii="Arial" w:hAnsi="Arial" w:cs="Arial"/>
          <w:color w:val="FF0000"/>
          <w:sz w:val="22"/>
          <w:szCs w:val="22"/>
        </w:rPr>
        <w:t xml:space="preserve"> </w:t>
      </w:r>
      <w:proofErr w:type="spellStart"/>
      <w:r w:rsidRPr="00BF7FF3">
        <w:rPr>
          <w:rFonts w:ascii="Arial" w:hAnsi="Arial" w:cs="Arial"/>
          <w:color w:val="FF0000"/>
          <w:sz w:val="22"/>
          <w:szCs w:val="22"/>
        </w:rPr>
        <w:t>Österreich</w:t>
      </w:r>
      <w:proofErr w:type="spellEnd"/>
      <w:r w:rsidRPr="00BF7FF3">
        <w:rPr>
          <w:rFonts w:ascii="Arial" w:hAnsi="Arial" w:cs="Arial"/>
          <w:color w:val="FF0000"/>
          <w:sz w:val="22"/>
          <w:szCs w:val="22"/>
        </w:rPr>
        <w:t xml:space="preserve"> GmbH by 14 October 2015.</w:t>
      </w:r>
    </w:p>
    <w:p w14:paraId="08713A9E" w14:textId="77777777" w:rsidR="0083384B" w:rsidRPr="00033596" w:rsidRDefault="0083384B" w:rsidP="0083384B">
      <w:pPr>
        <w:tabs>
          <w:tab w:val="center" w:pos="4715"/>
        </w:tabs>
        <w:ind w:left="0" w:firstLine="0"/>
        <w:rPr>
          <w:rFonts w:ascii="Arial" w:hAnsi="Arial" w:cs="Arial"/>
          <w:sz w:val="22"/>
          <w:szCs w:val="22"/>
        </w:rPr>
      </w:pPr>
    </w:p>
    <w:p w14:paraId="7AE28155" w14:textId="28EBF54D" w:rsidR="0083384B" w:rsidRPr="00033596" w:rsidRDefault="0083384B" w:rsidP="0083384B">
      <w:pPr>
        <w:tabs>
          <w:tab w:val="center" w:pos="4715"/>
        </w:tabs>
        <w:ind w:left="284" w:firstLine="0"/>
        <w:rPr>
          <w:rFonts w:ascii="Arial" w:hAnsi="Arial" w:cs="Arial"/>
          <w:i/>
          <w:sz w:val="22"/>
          <w:szCs w:val="22"/>
        </w:rPr>
      </w:pPr>
      <w:r w:rsidRPr="00033596">
        <w:rPr>
          <w:rFonts w:ascii="Arial" w:hAnsi="Arial" w:cs="Arial"/>
          <w:i/>
          <w:sz w:val="22"/>
          <w:szCs w:val="22"/>
        </w:rPr>
        <w:t>e. Barcoding and devices</w:t>
      </w:r>
    </w:p>
    <w:p w14:paraId="5E889416" w14:textId="77777777" w:rsidR="0083384B" w:rsidRPr="00033596" w:rsidRDefault="0083384B" w:rsidP="0083384B">
      <w:pPr>
        <w:tabs>
          <w:tab w:val="center" w:pos="4715"/>
        </w:tabs>
        <w:ind w:left="0" w:firstLine="0"/>
        <w:rPr>
          <w:rFonts w:ascii="Arial" w:hAnsi="Arial" w:cs="Arial"/>
          <w:i/>
          <w:sz w:val="22"/>
          <w:szCs w:val="22"/>
        </w:rPr>
      </w:pPr>
    </w:p>
    <w:p w14:paraId="4C6D9F92" w14:textId="5C9DF300" w:rsidR="0083384B" w:rsidRPr="00033596" w:rsidRDefault="0083384B" w:rsidP="00BF7FF3">
      <w:pPr>
        <w:tabs>
          <w:tab w:val="center" w:pos="4715"/>
        </w:tabs>
        <w:ind w:left="0" w:firstLine="0"/>
        <w:jc w:val="both"/>
        <w:rPr>
          <w:rFonts w:ascii="Arial" w:hAnsi="Arial" w:cs="Arial"/>
          <w:sz w:val="22"/>
          <w:szCs w:val="22"/>
        </w:rPr>
      </w:pPr>
      <w:r w:rsidRPr="00033596">
        <w:rPr>
          <w:rFonts w:ascii="Arial" w:hAnsi="Arial" w:cs="Arial"/>
          <w:sz w:val="22"/>
          <w:szCs w:val="22"/>
        </w:rPr>
        <w:t>RP updated members on the commencement of initiatives in the area of medicines barcoding, namely: the initiation of a response to EFPIA on market readiness for single unit barcoding in selected national hospital sectors; a joint paper with EGA investigating how generic company investments in single unit bar coding can be made sustainable, amongst other issues; and, one-to-one advocacy with individual companies at a forthcoming GS1 conference in Budapest. AB considered Portugal a country that could also be included in the market readiness exercise.</w:t>
      </w:r>
      <w:r w:rsidR="00B11E52" w:rsidRPr="00033596">
        <w:rPr>
          <w:rFonts w:ascii="Arial" w:hAnsi="Arial" w:cs="Arial"/>
          <w:sz w:val="22"/>
          <w:szCs w:val="22"/>
        </w:rPr>
        <w:t xml:space="preserve"> A short update on the commencement of </w:t>
      </w:r>
      <w:proofErr w:type="spellStart"/>
      <w:r w:rsidR="00B11E52" w:rsidRPr="00033596">
        <w:rPr>
          <w:rFonts w:ascii="Arial" w:hAnsi="Arial" w:cs="Arial"/>
          <w:sz w:val="22"/>
          <w:szCs w:val="22"/>
        </w:rPr>
        <w:t>trilogue</w:t>
      </w:r>
      <w:proofErr w:type="spellEnd"/>
      <w:r w:rsidR="00B11E52" w:rsidRPr="00033596">
        <w:rPr>
          <w:rFonts w:ascii="Arial" w:hAnsi="Arial" w:cs="Arial"/>
          <w:sz w:val="22"/>
          <w:szCs w:val="22"/>
        </w:rPr>
        <w:t xml:space="preserve"> discussions on the new medical devices regulation was also provided to the Board.</w:t>
      </w:r>
    </w:p>
    <w:p w14:paraId="38A5F3B9" w14:textId="39A3F3D8" w:rsidR="0083384B" w:rsidRPr="00033596" w:rsidRDefault="0083384B" w:rsidP="0083384B">
      <w:pPr>
        <w:tabs>
          <w:tab w:val="center" w:pos="4715"/>
        </w:tabs>
        <w:ind w:left="0" w:firstLine="0"/>
        <w:rPr>
          <w:rFonts w:ascii="Arial" w:hAnsi="Arial" w:cs="Arial"/>
          <w:sz w:val="22"/>
          <w:szCs w:val="22"/>
        </w:rPr>
      </w:pPr>
    </w:p>
    <w:p w14:paraId="34C40688" w14:textId="5F3B552A" w:rsidR="00F8391E" w:rsidRPr="00BF7FF3" w:rsidRDefault="00F8391E" w:rsidP="0083384B">
      <w:pPr>
        <w:tabs>
          <w:tab w:val="left" w:pos="7546"/>
        </w:tabs>
        <w:ind w:left="0" w:right="-2" w:firstLine="0"/>
        <w:rPr>
          <w:rFonts w:ascii="Arial" w:hAnsi="Arial" w:cs="Arial"/>
          <w:color w:val="FF0000"/>
          <w:sz w:val="22"/>
          <w:szCs w:val="22"/>
        </w:rPr>
      </w:pPr>
      <w:r w:rsidRPr="00BF7FF3">
        <w:rPr>
          <w:rFonts w:ascii="Arial" w:hAnsi="Arial" w:cs="Arial"/>
          <w:b/>
          <w:color w:val="FF0000"/>
          <w:sz w:val="22"/>
          <w:szCs w:val="22"/>
        </w:rPr>
        <w:t>Action:</w:t>
      </w:r>
      <w:r>
        <w:rPr>
          <w:rFonts w:ascii="Arial" w:hAnsi="Arial" w:cs="Arial"/>
          <w:b/>
          <w:color w:val="FF0000"/>
          <w:sz w:val="22"/>
          <w:szCs w:val="22"/>
        </w:rPr>
        <w:t xml:space="preserve"> </w:t>
      </w:r>
      <w:r w:rsidRPr="00BF7FF3">
        <w:rPr>
          <w:rFonts w:ascii="Arial" w:hAnsi="Arial" w:cs="Arial"/>
          <w:color w:val="FF0000"/>
          <w:sz w:val="22"/>
          <w:szCs w:val="22"/>
        </w:rPr>
        <w:t>RP to involve Portugal in market readiness exercise by 14 October 2015.</w:t>
      </w:r>
    </w:p>
    <w:p w14:paraId="606FB248" w14:textId="77777777" w:rsidR="0083384B" w:rsidRPr="00033596" w:rsidRDefault="0083384B" w:rsidP="0083384B">
      <w:pPr>
        <w:tabs>
          <w:tab w:val="center" w:pos="4715"/>
        </w:tabs>
        <w:ind w:left="0" w:firstLine="0"/>
        <w:rPr>
          <w:rFonts w:ascii="Arial" w:hAnsi="Arial" w:cs="Arial"/>
          <w:sz w:val="22"/>
          <w:szCs w:val="22"/>
        </w:rPr>
      </w:pPr>
    </w:p>
    <w:p w14:paraId="38175D48" w14:textId="77777777" w:rsidR="0083384B" w:rsidRPr="00033596" w:rsidRDefault="0083384B" w:rsidP="0083384B">
      <w:pPr>
        <w:tabs>
          <w:tab w:val="center" w:pos="4715"/>
        </w:tabs>
        <w:ind w:left="0" w:firstLine="0"/>
        <w:rPr>
          <w:rFonts w:ascii="Arial" w:hAnsi="Arial" w:cs="Arial"/>
          <w:sz w:val="22"/>
          <w:szCs w:val="22"/>
        </w:rPr>
      </w:pPr>
    </w:p>
    <w:p w14:paraId="19C80D2C" w14:textId="77777777" w:rsidR="006A41CC" w:rsidRPr="00033596" w:rsidRDefault="006A41CC" w:rsidP="000E242D">
      <w:pPr>
        <w:ind w:left="0" w:firstLine="0"/>
        <w:rPr>
          <w:rFonts w:ascii="Arial" w:hAnsi="Arial" w:cs="Arial"/>
          <w:b/>
          <w:color w:val="FF0000"/>
          <w:sz w:val="22"/>
          <w:szCs w:val="22"/>
        </w:rPr>
      </w:pPr>
    </w:p>
    <w:sectPr w:rsidR="006A41CC" w:rsidRPr="00033596" w:rsidSect="00757EB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620" w:right="1080" w:bottom="1440" w:left="1080" w:header="0" w:footer="567" w:gutter="0"/>
      <w:cols w:space="708"/>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82E0E" w14:textId="77777777" w:rsidR="006806A4" w:rsidRDefault="006806A4">
      <w:r>
        <w:separator/>
      </w:r>
    </w:p>
  </w:endnote>
  <w:endnote w:type="continuationSeparator" w:id="0">
    <w:p w14:paraId="42115043" w14:textId="77777777" w:rsidR="006806A4" w:rsidRDefault="006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TradeGothic">
    <w:altName w:val="Courier New"/>
    <w:charset w:val="00"/>
    <w:family w:val="auto"/>
    <w:pitch w:val="variable"/>
    <w:sig w:usb0="00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9F58" w14:textId="77777777" w:rsidR="006806A4" w:rsidRDefault="006806A4" w:rsidP="00CE34B6">
    <w:pPr>
      <w:pStyle w:val="Footer"/>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end"/>
    </w:r>
  </w:p>
  <w:p w14:paraId="72B1D892" w14:textId="77777777" w:rsidR="006806A4" w:rsidRDefault="006806A4" w:rsidP="00CE34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1F50" w14:textId="77777777" w:rsidR="006806A4" w:rsidRDefault="006806A4" w:rsidP="00CE34B6">
    <w:pPr>
      <w:pStyle w:val="Footer"/>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separate"/>
    </w:r>
    <w:r w:rsidR="0013308E">
      <w:rPr>
        <w:rStyle w:val="PageNumber0"/>
        <w:noProof/>
      </w:rPr>
      <w:t>4</w:t>
    </w:r>
    <w:r>
      <w:rPr>
        <w:rStyle w:val="PageNumber0"/>
      </w:rPr>
      <w:fldChar w:fldCharType="end"/>
    </w:r>
  </w:p>
  <w:p w14:paraId="0415035A" w14:textId="77777777" w:rsidR="006806A4" w:rsidRDefault="006806A4" w:rsidP="00CE34B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D2B39" w14:textId="77777777" w:rsidR="006806A4" w:rsidRDefault="006806A4">
    <w:pPr>
      <w:pStyle w:val="pagenumber"/>
      <w:framePr w:w="1361" w:wrap="around" w:x="10661"/>
      <w:jc w:val="both"/>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13</w:t>
    </w:r>
    <w:r>
      <w:fldChar w:fldCharType="end"/>
    </w:r>
  </w:p>
  <w:p w14:paraId="45AFE905" w14:textId="77777777" w:rsidR="006806A4" w:rsidRDefault="006806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E22BC" w14:textId="77777777" w:rsidR="006806A4" w:rsidRDefault="006806A4">
      <w:r>
        <w:separator/>
      </w:r>
    </w:p>
  </w:footnote>
  <w:footnote w:type="continuationSeparator" w:id="0">
    <w:p w14:paraId="7AEA4759" w14:textId="77777777" w:rsidR="006806A4" w:rsidRDefault="006806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E33C" w14:textId="4A415A61" w:rsidR="006806A4" w:rsidRDefault="006806A4">
    <w:pPr>
      <w:pStyle w:val="Header"/>
    </w:pPr>
    <w:r>
      <w:rPr>
        <w:noProof/>
        <w:lang w:val="en-US" w:eastAsia="en-US"/>
      </w:rPr>
      <w:drawing>
        <wp:inline distT="0" distB="0" distL="0" distR="0" wp14:anchorId="2467ACBA" wp14:editId="385A2261">
          <wp:extent cx="5905500" cy="1676400"/>
          <wp:effectExtent l="0" t="0" r="12700" b="0"/>
          <wp:docPr id="5" name="Picture 5" descr=" Kopf_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Kopf_St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6764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C04CC" w14:textId="6E017DBB" w:rsidR="006806A4" w:rsidRDefault="006806A4" w:rsidP="005A2E48">
    <w:pPr>
      <w:pStyle w:val="Header"/>
      <w:ind w:left="357"/>
    </w:pPr>
    <w:r>
      <w:rPr>
        <w:noProof/>
        <w:lang w:val="en-US" w:eastAsia="en-US"/>
      </w:rPr>
      <w:drawing>
        <wp:anchor distT="0" distB="0" distL="114300" distR="114300" simplePos="0" relativeHeight="251658240" behindDoc="1" locked="0" layoutInCell="1" allowOverlap="1" wp14:anchorId="74E5AFAA" wp14:editId="2A90F117">
          <wp:simplePos x="0" y="0"/>
          <wp:positionH relativeFrom="column">
            <wp:posOffset>-53975</wp:posOffset>
          </wp:positionH>
          <wp:positionV relativeFrom="paragraph">
            <wp:posOffset>441325</wp:posOffset>
          </wp:positionV>
          <wp:extent cx="5943600" cy="503555"/>
          <wp:effectExtent l="0" t="0" r="0" b="4445"/>
          <wp:wrapTight wrapText="bothSides">
            <wp:wrapPolygon edited="0">
              <wp:start x="0" y="0"/>
              <wp:lineTo x="0" y="20701"/>
              <wp:lineTo x="21508" y="20701"/>
              <wp:lineTo x="21508"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3ED28" w14:textId="4835275C" w:rsidR="006806A4" w:rsidRDefault="006806A4">
    <w:pPr>
      <w:pStyle w:val="Header"/>
    </w:pPr>
    <w:r>
      <w:rPr>
        <w:noProof/>
        <w:lang w:val="en-US" w:eastAsia="en-US"/>
      </w:rPr>
      <w:drawing>
        <wp:anchor distT="0" distB="0" distL="114300" distR="114300" simplePos="0" relativeHeight="251657216" behindDoc="1" locked="0" layoutInCell="1" allowOverlap="1" wp14:anchorId="157DBB3A" wp14:editId="13845892">
          <wp:simplePos x="0" y="0"/>
          <wp:positionH relativeFrom="page">
            <wp:align>center</wp:align>
          </wp:positionH>
          <wp:positionV relativeFrom="page">
            <wp:align>center</wp:align>
          </wp:positionV>
          <wp:extent cx="7560310" cy="10687050"/>
          <wp:effectExtent l="0" t="0" r="8890" b="6350"/>
          <wp:wrapNone/>
          <wp:docPr id="7" name="Picture 7" descr="091001_EAHP_FB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91001_EAHP_FB_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ACE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1768B"/>
    <w:multiLevelType w:val="multilevel"/>
    <w:tmpl w:val="378C4D0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016810DE"/>
    <w:multiLevelType w:val="hybridMultilevel"/>
    <w:tmpl w:val="9C96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96AA9"/>
    <w:multiLevelType w:val="hybridMultilevel"/>
    <w:tmpl w:val="15C452B4"/>
    <w:lvl w:ilvl="0" w:tplc="F3F238D8">
      <w:start w:val="1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98B5C42"/>
    <w:multiLevelType w:val="multilevel"/>
    <w:tmpl w:val="9F3C641E"/>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0C775B91"/>
    <w:multiLevelType w:val="hybridMultilevel"/>
    <w:tmpl w:val="7C5EC4CA"/>
    <w:lvl w:ilvl="0" w:tplc="260632E2">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DA70001"/>
    <w:multiLevelType w:val="multilevel"/>
    <w:tmpl w:val="5B040CBC"/>
    <w:lvl w:ilvl="0">
      <w:start w:val="15"/>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DA6447"/>
    <w:multiLevelType w:val="hybridMultilevel"/>
    <w:tmpl w:val="5B7C3226"/>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6F57957"/>
    <w:multiLevelType w:val="hybridMultilevel"/>
    <w:tmpl w:val="A9DE3814"/>
    <w:lvl w:ilvl="0" w:tplc="2A28BA1A">
      <w:start w:val="1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36EB7"/>
    <w:multiLevelType w:val="multilevel"/>
    <w:tmpl w:val="396C3546"/>
    <w:lvl w:ilvl="0">
      <w:start w:val="14"/>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8D46F3"/>
    <w:multiLevelType w:val="hybridMultilevel"/>
    <w:tmpl w:val="15C452B4"/>
    <w:lvl w:ilvl="0" w:tplc="F3F238D8">
      <w:start w:val="1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F7D2756"/>
    <w:multiLevelType w:val="hybridMultilevel"/>
    <w:tmpl w:val="7228F82C"/>
    <w:lvl w:ilvl="0" w:tplc="137A7BB4">
      <w:start w:val="1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7458D"/>
    <w:multiLevelType w:val="hybridMultilevel"/>
    <w:tmpl w:val="33521A94"/>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672247E"/>
    <w:multiLevelType w:val="hybridMultilevel"/>
    <w:tmpl w:val="DA045BB6"/>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75E0BDC"/>
    <w:multiLevelType w:val="hybridMultilevel"/>
    <w:tmpl w:val="15C452B4"/>
    <w:lvl w:ilvl="0" w:tplc="F3F238D8">
      <w:start w:val="1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2BF46EAD"/>
    <w:multiLevelType w:val="hybridMultilevel"/>
    <w:tmpl w:val="5B040CBC"/>
    <w:lvl w:ilvl="0" w:tplc="10AC0688">
      <w:start w:val="15"/>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A02A1"/>
    <w:multiLevelType w:val="hybridMultilevel"/>
    <w:tmpl w:val="55949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66702"/>
    <w:multiLevelType w:val="hybridMultilevel"/>
    <w:tmpl w:val="15C452B4"/>
    <w:lvl w:ilvl="0" w:tplc="F3F238D8">
      <w:start w:val="1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6BA3437"/>
    <w:multiLevelType w:val="hybridMultilevel"/>
    <w:tmpl w:val="B5C4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E15FE"/>
    <w:multiLevelType w:val="hybridMultilevel"/>
    <w:tmpl w:val="7C5EC4CA"/>
    <w:lvl w:ilvl="0" w:tplc="260632E2">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F6E218B"/>
    <w:multiLevelType w:val="hybridMultilevel"/>
    <w:tmpl w:val="D1704F30"/>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E32F0E"/>
    <w:multiLevelType w:val="hybridMultilevel"/>
    <w:tmpl w:val="A8A67F48"/>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4250AF4"/>
    <w:multiLevelType w:val="hybridMultilevel"/>
    <w:tmpl w:val="9F3C641E"/>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E45705B"/>
    <w:multiLevelType w:val="hybridMultilevel"/>
    <w:tmpl w:val="F200B106"/>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211193B"/>
    <w:multiLevelType w:val="hybridMultilevel"/>
    <w:tmpl w:val="1FBE1E50"/>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D02683E"/>
    <w:multiLevelType w:val="hybridMultilevel"/>
    <w:tmpl w:val="378C4D02"/>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0B25ABC"/>
    <w:multiLevelType w:val="hybridMultilevel"/>
    <w:tmpl w:val="396C3546"/>
    <w:lvl w:ilvl="0" w:tplc="501CB638">
      <w:start w:val="1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8660C"/>
    <w:multiLevelType w:val="hybridMultilevel"/>
    <w:tmpl w:val="34BA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774E1E"/>
    <w:multiLevelType w:val="hybridMultilevel"/>
    <w:tmpl w:val="7C5EC4CA"/>
    <w:lvl w:ilvl="0" w:tplc="260632E2">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9541A52"/>
    <w:multiLevelType w:val="hybridMultilevel"/>
    <w:tmpl w:val="092E8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21C9E"/>
    <w:multiLevelType w:val="hybridMultilevel"/>
    <w:tmpl w:val="02FE2900"/>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1EB14F2"/>
    <w:multiLevelType w:val="hybridMultilevel"/>
    <w:tmpl w:val="DA045BB6"/>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4A3577C"/>
    <w:multiLevelType w:val="hybridMultilevel"/>
    <w:tmpl w:val="3D0204C0"/>
    <w:lvl w:ilvl="0" w:tplc="9C34D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4EE272B"/>
    <w:multiLevelType w:val="hybridMultilevel"/>
    <w:tmpl w:val="15C452B4"/>
    <w:lvl w:ilvl="0" w:tplc="F3F238D8">
      <w:start w:val="1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78A34573"/>
    <w:multiLevelType w:val="hybridMultilevel"/>
    <w:tmpl w:val="E9EA7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4A1062"/>
    <w:multiLevelType w:val="hybridMultilevel"/>
    <w:tmpl w:val="7C5EC4CA"/>
    <w:lvl w:ilvl="0" w:tplc="260632E2">
      <w:start w:val="7"/>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C2F75A9"/>
    <w:multiLevelType w:val="hybridMultilevel"/>
    <w:tmpl w:val="5B040CBC"/>
    <w:lvl w:ilvl="0" w:tplc="10AC0688">
      <w:start w:val="15"/>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5"/>
  </w:num>
  <w:num w:numId="3">
    <w:abstractNumId w:val="18"/>
  </w:num>
  <w:num w:numId="4">
    <w:abstractNumId w:val="0"/>
  </w:num>
  <w:num w:numId="5">
    <w:abstractNumId w:val="5"/>
  </w:num>
  <w:num w:numId="6">
    <w:abstractNumId w:val="2"/>
  </w:num>
  <w:num w:numId="7">
    <w:abstractNumId w:val="29"/>
  </w:num>
  <w:num w:numId="8">
    <w:abstractNumId w:val="28"/>
  </w:num>
  <w:num w:numId="9">
    <w:abstractNumId w:val="19"/>
  </w:num>
  <w:num w:numId="10">
    <w:abstractNumId w:val="17"/>
  </w:num>
  <w:num w:numId="11">
    <w:abstractNumId w:val="16"/>
  </w:num>
  <w:num w:numId="12">
    <w:abstractNumId w:val="34"/>
  </w:num>
  <w:num w:numId="13">
    <w:abstractNumId w:val="3"/>
  </w:num>
  <w:num w:numId="14">
    <w:abstractNumId w:val="33"/>
  </w:num>
  <w:num w:numId="15">
    <w:abstractNumId w:val="14"/>
  </w:num>
  <w:num w:numId="16">
    <w:abstractNumId w:val="10"/>
  </w:num>
  <w:num w:numId="17">
    <w:abstractNumId w:val="27"/>
  </w:num>
  <w:num w:numId="18">
    <w:abstractNumId w:val="30"/>
  </w:num>
  <w:num w:numId="19">
    <w:abstractNumId w:val="12"/>
  </w:num>
  <w:num w:numId="20">
    <w:abstractNumId w:val="23"/>
  </w:num>
  <w:num w:numId="21">
    <w:abstractNumId w:val="7"/>
  </w:num>
  <w:num w:numId="22">
    <w:abstractNumId w:val="21"/>
  </w:num>
  <w:num w:numId="23">
    <w:abstractNumId w:val="20"/>
  </w:num>
  <w:num w:numId="24">
    <w:abstractNumId w:val="24"/>
  </w:num>
  <w:num w:numId="25">
    <w:abstractNumId w:val="32"/>
  </w:num>
  <w:num w:numId="26">
    <w:abstractNumId w:val="31"/>
  </w:num>
  <w:num w:numId="27">
    <w:abstractNumId w:val="13"/>
  </w:num>
  <w:num w:numId="28">
    <w:abstractNumId w:val="1"/>
  </w:num>
  <w:num w:numId="29">
    <w:abstractNumId w:val="8"/>
  </w:num>
  <w:num w:numId="30">
    <w:abstractNumId w:val="25"/>
  </w:num>
  <w:num w:numId="31">
    <w:abstractNumId w:val="4"/>
  </w:num>
  <w:num w:numId="32">
    <w:abstractNumId w:val="15"/>
  </w:num>
  <w:num w:numId="33">
    <w:abstractNumId w:val="36"/>
  </w:num>
  <w:num w:numId="34">
    <w:abstractNumId w:val="6"/>
  </w:num>
  <w:num w:numId="35">
    <w:abstractNumId w:val="26"/>
  </w:num>
  <w:num w:numId="36">
    <w:abstractNumId w:val="9"/>
  </w:num>
  <w:num w:numId="3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97"/>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AD"/>
    <w:rsid w:val="000028D1"/>
    <w:rsid w:val="00002F9A"/>
    <w:rsid w:val="00006E9D"/>
    <w:rsid w:val="00010407"/>
    <w:rsid w:val="00012DCE"/>
    <w:rsid w:val="00012FAF"/>
    <w:rsid w:val="00014F41"/>
    <w:rsid w:val="00020997"/>
    <w:rsid w:val="0002528A"/>
    <w:rsid w:val="000266E2"/>
    <w:rsid w:val="0003295E"/>
    <w:rsid w:val="00033596"/>
    <w:rsid w:val="00033D91"/>
    <w:rsid w:val="00037BAD"/>
    <w:rsid w:val="00040F18"/>
    <w:rsid w:val="00042FBB"/>
    <w:rsid w:val="00045C9E"/>
    <w:rsid w:val="000525C1"/>
    <w:rsid w:val="00054610"/>
    <w:rsid w:val="00057CB2"/>
    <w:rsid w:val="00062F07"/>
    <w:rsid w:val="000640A6"/>
    <w:rsid w:val="0006519F"/>
    <w:rsid w:val="00067C3D"/>
    <w:rsid w:val="00072501"/>
    <w:rsid w:val="000761CF"/>
    <w:rsid w:val="0008188E"/>
    <w:rsid w:val="000818F2"/>
    <w:rsid w:val="00082AEF"/>
    <w:rsid w:val="00094415"/>
    <w:rsid w:val="000952FE"/>
    <w:rsid w:val="000960B6"/>
    <w:rsid w:val="00096BCE"/>
    <w:rsid w:val="00097B8E"/>
    <w:rsid w:val="000A0D4D"/>
    <w:rsid w:val="000A243F"/>
    <w:rsid w:val="000A266B"/>
    <w:rsid w:val="000A6703"/>
    <w:rsid w:val="000B1492"/>
    <w:rsid w:val="000B1E57"/>
    <w:rsid w:val="000B51F5"/>
    <w:rsid w:val="000C1A4B"/>
    <w:rsid w:val="000C21A4"/>
    <w:rsid w:val="000C5C45"/>
    <w:rsid w:val="000C7D7E"/>
    <w:rsid w:val="000D0D58"/>
    <w:rsid w:val="000D2309"/>
    <w:rsid w:val="000D256A"/>
    <w:rsid w:val="000D508E"/>
    <w:rsid w:val="000D766B"/>
    <w:rsid w:val="000E242D"/>
    <w:rsid w:val="000E2D75"/>
    <w:rsid w:val="001017E8"/>
    <w:rsid w:val="001023ED"/>
    <w:rsid w:val="00102E12"/>
    <w:rsid w:val="0010723D"/>
    <w:rsid w:val="00110743"/>
    <w:rsid w:val="00116CAD"/>
    <w:rsid w:val="00116EBA"/>
    <w:rsid w:val="0012248E"/>
    <w:rsid w:val="00122CC5"/>
    <w:rsid w:val="00130C51"/>
    <w:rsid w:val="00131347"/>
    <w:rsid w:val="0013308E"/>
    <w:rsid w:val="00136CF6"/>
    <w:rsid w:val="001378A8"/>
    <w:rsid w:val="00142546"/>
    <w:rsid w:val="00150672"/>
    <w:rsid w:val="001518C7"/>
    <w:rsid w:val="00154D23"/>
    <w:rsid w:val="00157A1E"/>
    <w:rsid w:val="00160693"/>
    <w:rsid w:val="00174DC6"/>
    <w:rsid w:val="00175F64"/>
    <w:rsid w:val="001763A2"/>
    <w:rsid w:val="001814E9"/>
    <w:rsid w:val="00187786"/>
    <w:rsid w:val="00190CDF"/>
    <w:rsid w:val="00190D8A"/>
    <w:rsid w:val="001950E2"/>
    <w:rsid w:val="0019603E"/>
    <w:rsid w:val="00196A90"/>
    <w:rsid w:val="001A10AD"/>
    <w:rsid w:val="001A658E"/>
    <w:rsid w:val="001B23B1"/>
    <w:rsid w:val="001B2D2D"/>
    <w:rsid w:val="001B618E"/>
    <w:rsid w:val="001B64F4"/>
    <w:rsid w:val="001C0292"/>
    <w:rsid w:val="001D14DD"/>
    <w:rsid w:val="001D581B"/>
    <w:rsid w:val="001E0D28"/>
    <w:rsid w:val="001E1B00"/>
    <w:rsid w:val="001E2536"/>
    <w:rsid w:val="001E2A98"/>
    <w:rsid w:val="001E2AF8"/>
    <w:rsid w:val="001E3A88"/>
    <w:rsid w:val="001E4A9C"/>
    <w:rsid w:val="001F0928"/>
    <w:rsid w:val="001F5118"/>
    <w:rsid w:val="001F5A3F"/>
    <w:rsid w:val="001F764D"/>
    <w:rsid w:val="00201C6E"/>
    <w:rsid w:val="00205722"/>
    <w:rsid w:val="00205E41"/>
    <w:rsid w:val="00206690"/>
    <w:rsid w:val="00212391"/>
    <w:rsid w:val="0021455D"/>
    <w:rsid w:val="002148E2"/>
    <w:rsid w:val="00215F10"/>
    <w:rsid w:val="00217031"/>
    <w:rsid w:val="00223372"/>
    <w:rsid w:val="002245CA"/>
    <w:rsid w:val="002250DB"/>
    <w:rsid w:val="002264E3"/>
    <w:rsid w:val="00231DD6"/>
    <w:rsid w:val="002341A1"/>
    <w:rsid w:val="002408A1"/>
    <w:rsid w:val="00245347"/>
    <w:rsid w:val="002468B4"/>
    <w:rsid w:val="0025044E"/>
    <w:rsid w:val="0025197E"/>
    <w:rsid w:val="002526CC"/>
    <w:rsid w:val="00255CF2"/>
    <w:rsid w:val="0025729F"/>
    <w:rsid w:val="0026028A"/>
    <w:rsid w:val="00260462"/>
    <w:rsid w:val="002610BB"/>
    <w:rsid w:val="002620B0"/>
    <w:rsid w:val="002629AF"/>
    <w:rsid w:val="0026436F"/>
    <w:rsid w:val="002652F3"/>
    <w:rsid w:val="00266EE4"/>
    <w:rsid w:val="00275BA6"/>
    <w:rsid w:val="0028048D"/>
    <w:rsid w:val="002804AD"/>
    <w:rsid w:val="00285046"/>
    <w:rsid w:val="002873A2"/>
    <w:rsid w:val="00290F87"/>
    <w:rsid w:val="0029398C"/>
    <w:rsid w:val="00296358"/>
    <w:rsid w:val="002B08FD"/>
    <w:rsid w:val="002B0ACB"/>
    <w:rsid w:val="002B254C"/>
    <w:rsid w:val="002B3C09"/>
    <w:rsid w:val="002B6069"/>
    <w:rsid w:val="002B60CD"/>
    <w:rsid w:val="002B732F"/>
    <w:rsid w:val="002C1E69"/>
    <w:rsid w:val="002C400A"/>
    <w:rsid w:val="002C4EFF"/>
    <w:rsid w:val="002C56B4"/>
    <w:rsid w:val="002C5A60"/>
    <w:rsid w:val="002C71AB"/>
    <w:rsid w:val="002D4A7A"/>
    <w:rsid w:val="002D7ECF"/>
    <w:rsid w:val="002E0CD2"/>
    <w:rsid w:val="002E2279"/>
    <w:rsid w:val="00302F78"/>
    <w:rsid w:val="00303ABC"/>
    <w:rsid w:val="00304477"/>
    <w:rsid w:val="00305C47"/>
    <w:rsid w:val="00314436"/>
    <w:rsid w:val="003153D0"/>
    <w:rsid w:val="00316333"/>
    <w:rsid w:val="003205F0"/>
    <w:rsid w:val="00326773"/>
    <w:rsid w:val="003315AE"/>
    <w:rsid w:val="00337BF7"/>
    <w:rsid w:val="00352094"/>
    <w:rsid w:val="00354D4C"/>
    <w:rsid w:val="00367CD1"/>
    <w:rsid w:val="00370210"/>
    <w:rsid w:val="00373839"/>
    <w:rsid w:val="00374E0A"/>
    <w:rsid w:val="00376912"/>
    <w:rsid w:val="00383B56"/>
    <w:rsid w:val="00385505"/>
    <w:rsid w:val="003962B1"/>
    <w:rsid w:val="003A28A3"/>
    <w:rsid w:val="003A38D6"/>
    <w:rsid w:val="003B038C"/>
    <w:rsid w:val="003B5A3E"/>
    <w:rsid w:val="003B693D"/>
    <w:rsid w:val="003C362A"/>
    <w:rsid w:val="003C3D01"/>
    <w:rsid w:val="003C429A"/>
    <w:rsid w:val="003C49BD"/>
    <w:rsid w:val="003D178C"/>
    <w:rsid w:val="003D2662"/>
    <w:rsid w:val="003D5ABE"/>
    <w:rsid w:val="003D63C6"/>
    <w:rsid w:val="003F1457"/>
    <w:rsid w:val="003F320F"/>
    <w:rsid w:val="003F752C"/>
    <w:rsid w:val="00404D0C"/>
    <w:rsid w:val="00404F5B"/>
    <w:rsid w:val="0041139A"/>
    <w:rsid w:val="00411FE5"/>
    <w:rsid w:val="004121D6"/>
    <w:rsid w:val="00412819"/>
    <w:rsid w:val="00423AF6"/>
    <w:rsid w:val="00424685"/>
    <w:rsid w:val="00431EB8"/>
    <w:rsid w:val="004332AD"/>
    <w:rsid w:val="0043682F"/>
    <w:rsid w:val="004370EA"/>
    <w:rsid w:val="00437C57"/>
    <w:rsid w:val="004417CE"/>
    <w:rsid w:val="00442EFB"/>
    <w:rsid w:val="004532FC"/>
    <w:rsid w:val="00453C4D"/>
    <w:rsid w:val="00455F81"/>
    <w:rsid w:val="00460840"/>
    <w:rsid w:val="004608BB"/>
    <w:rsid w:val="00464A41"/>
    <w:rsid w:val="004671F3"/>
    <w:rsid w:val="004731B3"/>
    <w:rsid w:val="0047517C"/>
    <w:rsid w:val="00476D55"/>
    <w:rsid w:val="00482429"/>
    <w:rsid w:val="00483C86"/>
    <w:rsid w:val="004854FC"/>
    <w:rsid w:val="00486C0C"/>
    <w:rsid w:val="00492372"/>
    <w:rsid w:val="00492E7F"/>
    <w:rsid w:val="004963D9"/>
    <w:rsid w:val="00496452"/>
    <w:rsid w:val="004A48C2"/>
    <w:rsid w:val="004A51AC"/>
    <w:rsid w:val="004B145B"/>
    <w:rsid w:val="004B3EC1"/>
    <w:rsid w:val="004C6388"/>
    <w:rsid w:val="004D1D9B"/>
    <w:rsid w:val="004D2CA7"/>
    <w:rsid w:val="004D62B7"/>
    <w:rsid w:val="004D7117"/>
    <w:rsid w:val="004E0ACC"/>
    <w:rsid w:val="004E5453"/>
    <w:rsid w:val="004E6254"/>
    <w:rsid w:val="004F0CF1"/>
    <w:rsid w:val="004F1D45"/>
    <w:rsid w:val="004F26AF"/>
    <w:rsid w:val="004F673C"/>
    <w:rsid w:val="00514F91"/>
    <w:rsid w:val="00516943"/>
    <w:rsid w:val="005175DA"/>
    <w:rsid w:val="005175F0"/>
    <w:rsid w:val="005310F8"/>
    <w:rsid w:val="00531108"/>
    <w:rsid w:val="00543617"/>
    <w:rsid w:val="00554234"/>
    <w:rsid w:val="00554FA3"/>
    <w:rsid w:val="00574A88"/>
    <w:rsid w:val="00574B5E"/>
    <w:rsid w:val="0057644F"/>
    <w:rsid w:val="00590B0B"/>
    <w:rsid w:val="00593756"/>
    <w:rsid w:val="00594642"/>
    <w:rsid w:val="005A2E48"/>
    <w:rsid w:val="005A7DBA"/>
    <w:rsid w:val="005B01A6"/>
    <w:rsid w:val="005B04F2"/>
    <w:rsid w:val="005B4847"/>
    <w:rsid w:val="005B730D"/>
    <w:rsid w:val="005C1232"/>
    <w:rsid w:val="005C2E8A"/>
    <w:rsid w:val="005C65AF"/>
    <w:rsid w:val="005D0D4A"/>
    <w:rsid w:val="005D1791"/>
    <w:rsid w:val="005D21A5"/>
    <w:rsid w:val="005D2D0C"/>
    <w:rsid w:val="005D2E09"/>
    <w:rsid w:val="005D387D"/>
    <w:rsid w:val="005D50D9"/>
    <w:rsid w:val="005E0D3B"/>
    <w:rsid w:val="005E4A19"/>
    <w:rsid w:val="005E6EC2"/>
    <w:rsid w:val="005E7B81"/>
    <w:rsid w:val="005F395C"/>
    <w:rsid w:val="005F7043"/>
    <w:rsid w:val="006012CA"/>
    <w:rsid w:val="00602D85"/>
    <w:rsid w:val="0060358E"/>
    <w:rsid w:val="00611D7A"/>
    <w:rsid w:val="00613657"/>
    <w:rsid w:val="00613BD7"/>
    <w:rsid w:val="0061423B"/>
    <w:rsid w:val="006162B2"/>
    <w:rsid w:val="00616342"/>
    <w:rsid w:val="006178A4"/>
    <w:rsid w:val="0062617F"/>
    <w:rsid w:val="00627C75"/>
    <w:rsid w:val="006312E7"/>
    <w:rsid w:val="0063159C"/>
    <w:rsid w:val="00634A19"/>
    <w:rsid w:val="00635F63"/>
    <w:rsid w:val="00640152"/>
    <w:rsid w:val="00643EB8"/>
    <w:rsid w:val="0064483C"/>
    <w:rsid w:val="00651212"/>
    <w:rsid w:val="0067083C"/>
    <w:rsid w:val="00672CC9"/>
    <w:rsid w:val="00673844"/>
    <w:rsid w:val="00674030"/>
    <w:rsid w:val="006806A4"/>
    <w:rsid w:val="00682A55"/>
    <w:rsid w:val="00683656"/>
    <w:rsid w:val="00691E65"/>
    <w:rsid w:val="00694344"/>
    <w:rsid w:val="00695125"/>
    <w:rsid w:val="006A21AE"/>
    <w:rsid w:val="006A41CC"/>
    <w:rsid w:val="006B5998"/>
    <w:rsid w:val="006B7DFE"/>
    <w:rsid w:val="006C0651"/>
    <w:rsid w:val="006C47AA"/>
    <w:rsid w:val="006C618F"/>
    <w:rsid w:val="006D6348"/>
    <w:rsid w:val="006D7D00"/>
    <w:rsid w:val="006E7D33"/>
    <w:rsid w:val="006F2FC9"/>
    <w:rsid w:val="006F3032"/>
    <w:rsid w:val="006F34F3"/>
    <w:rsid w:val="006F403F"/>
    <w:rsid w:val="006F594D"/>
    <w:rsid w:val="006F7BC5"/>
    <w:rsid w:val="00701608"/>
    <w:rsid w:val="00702462"/>
    <w:rsid w:val="00705E19"/>
    <w:rsid w:val="0070619A"/>
    <w:rsid w:val="00710446"/>
    <w:rsid w:val="0071358E"/>
    <w:rsid w:val="007154D4"/>
    <w:rsid w:val="00721219"/>
    <w:rsid w:val="0072319D"/>
    <w:rsid w:val="007245BE"/>
    <w:rsid w:val="007263A3"/>
    <w:rsid w:val="00733B0F"/>
    <w:rsid w:val="00735222"/>
    <w:rsid w:val="007358FF"/>
    <w:rsid w:val="007360F7"/>
    <w:rsid w:val="00742AF0"/>
    <w:rsid w:val="00744091"/>
    <w:rsid w:val="00753916"/>
    <w:rsid w:val="00754F1C"/>
    <w:rsid w:val="00757EBD"/>
    <w:rsid w:val="00762D69"/>
    <w:rsid w:val="00780C77"/>
    <w:rsid w:val="0078696D"/>
    <w:rsid w:val="00794C3C"/>
    <w:rsid w:val="007A0BAD"/>
    <w:rsid w:val="007A117A"/>
    <w:rsid w:val="007A3CEB"/>
    <w:rsid w:val="007A69CC"/>
    <w:rsid w:val="007A7755"/>
    <w:rsid w:val="007A7BC3"/>
    <w:rsid w:val="007B121D"/>
    <w:rsid w:val="007B3A24"/>
    <w:rsid w:val="007B736B"/>
    <w:rsid w:val="007C18B2"/>
    <w:rsid w:val="007C3A60"/>
    <w:rsid w:val="007D0820"/>
    <w:rsid w:val="007D103F"/>
    <w:rsid w:val="007D2579"/>
    <w:rsid w:val="007D47E8"/>
    <w:rsid w:val="007D5CCE"/>
    <w:rsid w:val="007D7D2E"/>
    <w:rsid w:val="007E18E4"/>
    <w:rsid w:val="007E42C4"/>
    <w:rsid w:val="007F3E5D"/>
    <w:rsid w:val="007F4D03"/>
    <w:rsid w:val="00805D29"/>
    <w:rsid w:val="00806461"/>
    <w:rsid w:val="008107BD"/>
    <w:rsid w:val="008138C9"/>
    <w:rsid w:val="00813968"/>
    <w:rsid w:val="00813EE8"/>
    <w:rsid w:val="00815F57"/>
    <w:rsid w:val="00816349"/>
    <w:rsid w:val="0081742D"/>
    <w:rsid w:val="00823159"/>
    <w:rsid w:val="008243B3"/>
    <w:rsid w:val="00827DE0"/>
    <w:rsid w:val="00832A17"/>
    <w:rsid w:val="0083384B"/>
    <w:rsid w:val="00833F72"/>
    <w:rsid w:val="008437C3"/>
    <w:rsid w:val="008518F1"/>
    <w:rsid w:val="0085284E"/>
    <w:rsid w:val="00856EA6"/>
    <w:rsid w:val="00856FEC"/>
    <w:rsid w:val="00861056"/>
    <w:rsid w:val="00863662"/>
    <w:rsid w:val="00864219"/>
    <w:rsid w:val="00864EC8"/>
    <w:rsid w:val="00880086"/>
    <w:rsid w:val="008850F9"/>
    <w:rsid w:val="00885EE6"/>
    <w:rsid w:val="00887B19"/>
    <w:rsid w:val="0089341F"/>
    <w:rsid w:val="008934A4"/>
    <w:rsid w:val="00894269"/>
    <w:rsid w:val="00895D3B"/>
    <w:rsid w:val="00896C6A"/>
    <w:rsid w:val="008A4006"/>
    <w:rsid w:val="008A602D"/>
    <w:rsid w:val="008A7F56"/>
    <w:rsid w:val="008B1ED4"/>
    <w:rsid w:val="008B3019"/>
    <w:rsid w:val="008B4EED"/>
    <w:rsid w:val="008B637B"/>
    <w:rsid w:val="008C04B9"/>
    <w:rsid w:val="008C12E0"/>
    <w:rsid w:val="008C14AD"/>
    <w:rsid w:val="008C5D53"/>
    <w:rsid w:val="008C5E87"/>
    <w:rsid w:val="008D6393"/>
    <w:rsid w:val="008D6A33"/>
    <w:rsid w:val="008E0BFE"/>
    <w:rsid w:val="008E0D01"/>
    <w:rsid w:val="008E5337"/>
    <w:rsid w:val="008E5B28"/>
    <w:rsid w:val="008E7494"/>
    <w:rsid w:val="008F7C35"/>
    <w:rsid w:val="009009AE"/>
    <w:rsid w:val="00902E22"/>
    <w:rsid w:val="009035AD"/>
    <w:rsid w:val="00903FA8"/>
    <w:rsid w:val="00905441"/>
    <w:rsid w:val="0091393E"/>
    <w:rsid w:val="0091470E"/>
    <w:rsid w:val="00915694"/>
    <w:rsid w:val="00915CFE"/>
    <w:rsid w:val="009208A4"/>
    <w:rsid w:val="009246B5"/>
    <w:rsid w:val="009248B2"/>
    <w:rsid w:val="00933733"/>
    <w:rsid w:val="00937D3A"/>
    <w:rsid w:val="00952D36"/>
    <w:rsid w:val="00954FD8"/>
    <w:rsid w:val="00956D51"/>
    <w:rsid w:val="00962E49"/>
    <w:rsid w:val="009642A7"/>
    <w:rsid w:val="00967BB9"/>
    <w:rsid w:val="00971855"/>
    <w:rsid w:val="0097294A"/>
    <w:rsid w:val="009738A2"/>
    <w:rsid w:val="009762B0"/>
    <w:rsid w:val="00980C78"/>
    <w:rsid w:val="00984FCF"/>
    <w:rsid w:val="0098616A"/>
    <w:rsid w:val="00993303"/>
    <w:rsid w:val="009939B9"/>
    <w:rsid w:val="00996DE9"/>
    <w:rsid w:val="009A0DED"/>
    <w:rsid w:val="009A16EB"/>
    <w:rsid w:val="009B4C0F"/>
    <w:rsid w:val="009B72AD"/>
    <w:rsid w:val="009C04F2"/>
    <w:rsid w:val="009C34FA"/>
    <w:rsid w:val="009C5CF1"/>
    <w:rsid w:val="009C68FA"/>
    <w:rsid w:val="009D0013"/>
    <w:rsid w:val="009D14A6"/>
    <w:rsid w:val="009D1DF5"/>
    <w:rsid w:val="009D21C9"/>
    <w:rsid w:val="009D29DA"/>
    <w:rsid w:val="009D5EEE"/>
    <w:rsid w:val="009D6475"/>
    <w:rsid w:val="009E1707"/>
    <w:rsid w:val="009E2525"/>
    <w:rsid w:val="009E4DC1"/>
    <w:rsid w:val="009E5D4A"/>
    <w:rsid w:val="009E7937"/>
    <w:rsid w:val="009F5717"/>
    <w:rsid w:val="009F7AD9"/>
    <w:rsid w:val="00A04AB9"/>
    <w:rsid w:val="00A07C48"/>
    <w:rsid w:val="00A11AE1"/>
    <w:rsid w:val="00A11E13"/>
    <w:rsid w:val="00A12718"/>
    <w:rsid w:val="00A14E3A"/>
    <w:rsid w:val="00A20055"/>
    <w:rsid w:val="00A2172C"/>
    <w:rsid w:val="00A24ABA"/>
    <w:rsid w:val="00A25366"/>
    <w:rsid w:val="00A27FF2"/>
    <w:rsid w:val="00A33F26"/>
    <w:rsid w:val="00A3633C"/>
    <w:rsid w:val="00A3757C"/>
    <w:rsid w:val="00A37B10"/>
    <w:rsid w:val="00A44D20"/>
    <w:rsid w:val="00A46F62"/>
    <w:rsid w:val="00A518D3"/>
    <w:rsid w:val="00A51E42"/>
    <w:rsid w:val="00A53941"/>
    <w:rsid w:val="00A54CDF"/>
    <w:rsid w:val="00A56674"/>
    <w:rsid w:val="00A61714"/>
    <w:rsid w:val="00A7005F"/>
    <w:rsid w:val="00A7027C"/>
    <w:rsid w:val="00A724AF"/>
    <w:rsid w:val="00A725B8"/>
    <w:rsid w:val="00A73163"/>
    <w:rsid w:val="00A75EAB"/>
    <w:rsid w:val="00A82ADF"/>
    <w:rsid w:val="00A86406"/>
    <w:rsid w:val="00A870B6"/>
    <w:rsid w:val="00A876E7"/>
    <w:rsid w:val="00A879E4"/>
    <w:rsid w:val="00A87ED6"/>
    <w:rsid w:val="00A91A50"/>
    <w:rsid w:val="00A9450E"/>
    <w:rsid w:val="00AA1283"/>
    <w:rsid w:val="00AA1881"/>
    <w:rsid w:val="00AA2577"/>
    <w:rsid w:val="00AA65CD"/>
    <w:rsid w:val="00AA76BC"/>
    <w:rsid w:val="00AB4743"/>
    <w:rsid w:val="00AB4FBE"/>
    <w:rsid w:val="00AB5127"/>
    <w:rsid w:val="00AB7D49"/>
    <w:rsid w:val="00AC40FE"/>
    <w:rsid w:val="00AC55FD"/>
    <w:rsid w:val="00AC742B"/>
    <w:rsid w:val="00AD56C9"/>
    <w:rsid w:val="00AD71C1"/>
    <w:rsid w:val="00AE1C31"/>
    <w:rsid w:val="00AE2303"/>
    <w:rsid w:val="00AF111B"/>
    <w:rsid w:val="00AF18BB"/>
    <w:rsid w:val="00AF1A03"/>
    <w:rsid w:val="00B03E2D"/>
    <w:rsid w:val="00B11954"/>
    <w:rsid w:val="00B11E52"/>
    <w:rsid w:val="00B1304E"/>
    <w:rsid w:val="00B15768"/>
    <w:rsid w:val="00B253B5"/>
    <w:rsid w:val="00B267EE"/>
    <w:rsid w:val="00B27CD9"/>
    <w:rsid w:val="00B37514"/>
    <w:rsid w:val="00B40678"/>
    <w:rsid w:val="00B41112"/>
    <w:rsid w:val="00B4378A"/>
    <w:rsid w:val="00B445D7"/>
    <w:rsid w:val="00B51A81"/>
    <w:rsid w:val="00B61150"/>
    <w:rsid w:val="00B62958"/>
    <w:rsid w:val="00B63358"/>
    <w:rsid w:val="00B63607"/>
    <w:rsid w:val="00B6666F"/>
    <w:rsid w:val="00B67EE1"/>
    <w:rsid w:val="00B72D12"/>
    <w:rsid w:val="00B72EB6"/>
    <w:rsid w:val="00B74B35"/>
    <w:rsid w:val="00B82262"/>
    <w:rsid w:val="00B8247F"/>
    <w:rsid w:val="00B84039"/>
    <w:rsid w:val="00B848B4"/>
    <w:rsid w:val="00B90AB2"/>
    <w:rsid w:val="00B91148"/>
    <w:rsid w:val="00B92C24"/>
    <w:rsid w:val="00B9516A"/>
    <w:rsid w:val="00B956F4"/>
    <w:rsid w:val="00B97173"/>
    <w:rsid w:val="00BA1B3A"/>
    <w:rsid w:val="00BA208C"/>
    <w:rsid w:val="00BA641F"/>
    <w:rsid w:val="00BB0289"/>
    <w:rsid w:val="00BB0834"/>
    <w:rsid w:val="00BB08AA"/>
    <w:rsid w:val="00BB197C"/>
    <w:rsid w:val="00BB216C"/>
    <w:rsid w:val="00BC3CA8"/>
    <w:rsid w:val="00BC61B8"/>
    <w:rsid w:val="00BC7782"/>
    <w:rsid w:val="00BD526F"/>
    <w:rsid w:val="00BE3941"/>
    <w:rsid w:val="00BF1253"/>
    <w:rsid w:val="00BF66BA"/>
    <w:rsid w:val="00BF7CCD"/>
    <w:rsid w:val="00BF7FF3"/>
    <w:rsid w:val="00C0216F"/>
    <w:rsid w:val="00C070EC"/>
    <w:rsid w:val="00C11EF5"/>
    <w:rsid w:val="00C121F0"/>
    <w:rsid w:val="00C153BC"/>
    <w:rsid w:val="00C17CC2"/>
    <w:rsid w:val="00C2192F"/>
    <w:rsid w:val="00C22C34"/>
    <w:rsid w:val="00C25427"/>
    <w:rsid w:val="00C30CE7"/>
    <w:rsid w:val="00C32F79"/>
    <w:rsid w:val="00C42355"/>
    <w:rsid w:val="00C42535"/>
    <w:rsid w:val="00C42A0F"/>
    <w:rsid w:val="00C46F87"/>
    <w:rsid w:val="00C479A8"/>
    <w:rsid w:val="00C50F7C"/>
    <w:rsid w:val="00C528C1"/>
    <w:rsid w:val="00C5337D"/>
    <w:rsid w:val="00C540F0"/>
    <w:rsid w:val="00C5527D"/>
    <w:rsid w:val="00C55C51"/>
    <w:rsid w:val="00C57714"/>
    <w:rsid w:val="00C67DAD"/>
    <w:rsid w:val="00C74558"/>
    <w:rsid w:val="00C77D10"/>
    <w:rsid w:val="00C804DE"/>
    <w:rsid w:val="00C8316D"/>
    <w:rsid w:val="00C84639"/>
    <w:rsid w:val="00C873B3"/>
    <w:rsid w:val="00C9044E"/>
    <w:rsid w:val="00C90671"/>
    <w:rsid w:val="00C908DE"/>
    <w:rsid w:val="00C92366"/>
    <w:rsid w:val="00C93DA9"/>
    <w:rsid w:val="00C962B1"/>
    <w:rsid w:val="00C97E5A"/>
    <w:rsid w:val="00CA282A"/>
    <w:rsid w:val="00CB3C50"/>
    <w:rsid w:val="00CB3D48"/>
    <w:rsid w:val="00CB663C"/>
    <w:rsid w:val="00CC3CF5"/>
    <w:rsid w:val="00CC456C"/>
    <w:rsid w:val="00CC573D"/>
    <w:rsid w:val="00CC5F4C"/>
    <w:rsid w:val="00CC6BB2"/>
    <w:rsid w:val="00CC79BD"/>
    <w:rsid w:val="00CD5C0F"/>
    <w:rsid w:val="00CD6A1D"/>
    <w:rsid w:val="00CE0305"/>
    <w:rsid w:val="00CE0CC1"/>
    <w:rsid w:val="00CE1E90"/>
    <w:rsid w:val="00CE303B"/>
    <w:rsid w:val="00CE34B6"/>
    <w:rsid w:val="00CE3AA6"/>
    <w:rsid w:val="00CE59E0"/>
    <w:rsid w:val="00CE6C2F"/>
    <w:rsid w:val="00CE6E19"/>
    <w:rsid w:val="00CF3B4E"/>
    <w:rsid w:val="00D030E0"/>
    <w:rsid w:val="00D1035D"/>
    <w:rsid w:val="00D12C33"/>
    <w:rsid w:val="00D17C97"/>
    <w:rsid w:val="00D212AE"/>
    <w:rsid w:val="00D37490"/>
    <w:rsid w:val="00D40869"/>
    <w:rsid w:val="00D439FF"/>
    <w:rsid w:val="00D46F09"/>
    <w:rsid w:val="00D53073"/>
    <w:rsid w:val="00D578F7"/>
    <w:rsid w:val="00D65981"/>
    <w:rsid w:val="00D709A5"/>
    <w:rsid w:val="00D71F12"/>
    <w:rsid w:val="00D74CFC"/>
    <w:rsid w:val="00D80A15"/>
    <w:rsid w:val="00D81467"/>
    <w:rsid w:val="00D831F6"/>
    <w:rsid w:val="00D83A89"/>
    <w:rsid w:val="00D85AC6"/>
    <w:rsid w:val="00D90B84"/>
    <w:rsid w:val="00D95C0D"/>
    <w:rsid w:val="00D95D0A"/>
    <w:rsid w:val="00D97221"/>
    <w:rsid w:val="00D97AF3"/>
    <w:rsid w:val="00DB1EA7"/>
    <w:rsid w:val="00DB74B7"/>
    <w:rsid w:val="00DB7765"/>
    <w:rsid w:val="00DC105A"/>
    <w:rsid w:val="00DC25FF"/>
    <w:rsid w:val="00DC3FEB"/>
    <w:rsid w:val="00DD0940"/>
    <w:rsid w:val="00DD1BA5"/>
    <w:rsid w:val="00DD35D6"/>
    <w:rsid w:val="00DD79BF"/>
    <w:rsid w:val="00DE0FF8"/>
    <w:rsid w:val="00DE7A4D"/>
    <w:rsid w:val="00DF0C90"/>
    <w:rsid w:val="00E047A2"/>
    <w:rsid w:val="00E0508A"/>
    <w:rsid w:val="00E10B30"/>
    <w:rsid w:val="00E11645"/>
    <w:rsid w:val="00E12BE9"/>
    <w:rsid w:val="00E15763"/>
    <w:rsid w:val="00E17E49"/>
    <w:rsid w:val="00E22063"/>
    <w:rsid w:val="00E23C6B"/>
    <w:rsid w:val="00E23DFF"/>
    <w:rsid w:val="00E261ED"/>
    <w:rsid w:val="00E2785B"/>
    <w:rsid w:val="00E31E25"/>
    <w:rsid w:val="00E33C8A"/>
    <w:rsid w:val="00E35C59"/>
    <w:rsid w:val="00E40E1A"/>
    <w:rsid w:val="00E42851"/>
    <w:rsid w:val="00E45B2D"/>
    <w:rsid w:val="00E5058D"/>
    <w:rsid w:val="00E51CAD"/>
    <w:rsid w:val="00E57D68"/>
    <w:rsid w:val="00E632EC"/>
    <w:rsid w:val="00E64846"/>
    <w:rsid w:val="00E64CF2"/>
    <w:rsid w:val="00E665DC"/>
    <w:rsid w:val="00E70A3E"/>
    <w:rsid w:val="00E74147"/>
    <w:rsid w:val="00E80BFB"/>
    <w:rsid w:val="00E829A3"/>
    <w:rsid w:val="00E9179F"/>
    <w:rsid w:val="00E92994"/>
    <w:rsid w:val="00E9370E"/>
    <w:rsid w:val="00E96D4E"/>
    <w:rsid w:val="00EA2D37"/>
    <w:rsid w:val="00EA6715"/>
    <w:rsid w:val="00EA6803"/>
    <w:rsid w:val="00EB5F46"/>
    <w:rsid w:val="00EC0740"/>
    <w:rsid w:val="00EC6618"/>
    <w:rsid w:val="00EC7B5E"/>
    <w:rsid w:val="00ED248A"/>
    <w:rsid w:val="00ED7306"/>
    <w:rsid w:val="00EE48A3"/>
    <w:rsid w:val="00EE6476"/>
    <w:rsid w:val="00EF02D9"/>
    <w:rsid w:val="00EF065F"/>
    <w:rsid w:val="00EF0EE2"/>
    <w:rsid w:val="00EF283D"/>
    <w:rsid w:val="00EF36FB"/>
    <w:rsid w:val="00EF46A2"/>
    <w:rsid w:val="00EF59EE"/>
    <w:rsid w:val="00EF6DF2"/>
    <w:rsid w:val="00F0020A"/>
    <w:rsid w:val="00F021D2"/>
    <w:rsid w:val="00F135F8"/>
    <w:rsid w:val="00F145FB"/>
    <w:rsid w:val="00F168C7"/>
    <w:rsid w:val="00F2043C"/>
    <w:rsid w:val="00F21606"/>
    <w:rsid w:val="00F231ED"/>
    <w:rsid w:val="00F341DF"/>
    <w:rsid w:val="00F34599"/>
    <w:rsid w:val="00F372C5"/>
    <w:rsid w:val="00F373CE"/>
    <w:rsid w:val="00F54CE3"/>
    <w:rsid w:val="00F56393"/>
    <w:rsid w:val="00F563AC"/>
    <w:rsid w:val="00F638CA"/>
    <w:rsid w:val="00F67571"/>
    <w:rsid w:val="00F70548"/>
    <w:rsid w:val="00F8391E"/>
    <w:rsid w:val="00F85742"/>
    <w:rsid w:val="00F913EC"/>
    <w:rsid w:val="00F956F3"/>
    <w:rsid w:val="00F9576A"/>
    <w:rsid w:val="00FA01E9"/>
    <w:rsid w:val="00FA0FE9"/>
    <w:rsid w:val="00FA352A"/>
    <w:rsid w:val="00FA5DE0"/>
    <w:rsid w:val="00FB1757"/>
    <w:rsid w:val="00FB1806"/>
    <w:rsid w:val="00FB2289"/>
    <w:rsid w:val="00FB386E"/>
    <w:rsid w:val="00FB5775"/>
    <w:rsid w:val="00FB7746"/>
    <w:rsid w:val="00FC4F75"/>
    <w:rsid w:val="00FC5BC7"/>
    <w:rsid w:val="00FD1DA0"/>
    <w:rsid w:val="00FD7D9F"/>
    <w:rsid w:val="00FE47E1"/>
    <w:rsid w:val="00FE4C75"/>
    <w:rsid w:val="00FE587C"/>
    <w:rsid w:val="00FF18C5"/>
    <w:rsid w:val="00FF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4A3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FB"/>
    <w:pPr>
      <w:ind w:left="840" w:right="-360" w:hanging="357"/>
    </w:pPr>
    <w:rPr>
      <w:rFonts w:ascii="Times New Roman" w:eastAsia="Times New Roman" w:hAnsi="Times New Roman"/>
      <w:lang w:val="en-GB" w:eastAsia="fr-FR"/>
    </w:rPr>
  </w:style>
  <w:style w:type="paragraph" w:styleId="Heading1">
    <w:name w:val="heading 1"/>
    <w:basedOn w:val="Normal"/>
    <w:next w:val="Normal"/>
    <w:qFormat/>
    <w:rsid w:val="00952D3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F67F5"/>
    <w:pPr>
      <w:keepNext/>
      <w:spacing w:before="240" w:after="60"/>
      <w:outlineLvl w:val="2"/>
    </w:pPr>
    <w:rPr>
      <w:rFonts w:ascii="Cambria" w:hAnsi="Cambria"/>
      <w:b/>
      <w:bCs/>
      <w:color w:val="000000"/>
      <w:spacing w:val="4"/>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rsid w:val="00952D36"/>
    <w:rPr>
      <w:rFonts w:ascii="Cambria" w:eastAsia="Times New Roman" w:hAnsi="Cambria" w:cs="Times New Roman"/>
      <w:b/>
      <w:bCs/>
      <w:color w:val="000000"/>
      <w:spacing w:val="4"/>
      <w:kern w:val="32"/>
      <w:sz w:val="32"/>
      <w:szCs w:val="32"/>
    </w:rPr>
  </w:style>
  <w:style w:type="paragraph" w:styleId="Header">
    <w:name w:val="header"/>
    <w:basedOn w:val="Normal"/>
    <w:semiHidden/>
    <w:rsid w:val="00952D36"/>
    <w:pPr>
      <w:tabs>
        <w:tab w:val="center" w:pos="4536"/>
        <w:tab w:val="right" w:pos="9072"/>
      </w:tabs>
    </w:pPr>
  </w:style>
  <w:style w:type="paragraph" w:styleId="Footer">
    <w:name w:val="footer"/>
    <w:basedOn w:val="Normal"/>
    <w:link w:val="FooterChar"/>
    <w:uiPriority w:val="99"/>
    <w:rsid w:val="00952D36"/>
    <w:pPr>
      <w:tabs>
        <w:tab w:val="center" w:pos="4536"/>
        <w:tab w:val="right" w:pos="9072"/>
      </w:tabs>
    </w:pPr>
  </w:style>
  <w:style w:type="paragraph" w:styleId="DocumentMap">
    <w:name w:val="Document Map"/>
    <w:basedOn w:val="Normal"/>
    <w:semiHidden/>
    <w:rsid w:val="00952D36"/>
    <w:pPr>
      <w:shd w:val="clear" w:color="auto" w:fill="000080"/>
    </w:pPr>
    <w:rPr>
      <w:rFonts w:ascii="Geneva" w:hAnsi="Geneva"/>
    </w:rPr>
  </w:style>
  <w:style w:type="paragraph" w:customStyle="1" w:styleId="Headline">
    <w:name w:val="Headline"/>
    <w:basedOn w:val="Normal"/>
    <w:next w:val="Normal"/>
    <w:rsid w:val="00952D36"/>
    <w:rPr>
      <w:b/>
    </w:rPr>
  </w:style>
  <w:style w:type="paragraph" w:customStyle="1" w:styleId="pagenumber">
    <w:name w:val="pagenumber"/>
    <w:basedOn w:val="Normal"/>
    <w:rsid w:val="006054B6"/>
    <w:pPr>
      <w:framePr w:w="1213" w:h="539" w:hSpace="142" w:wrap="around" w:vAnchor="page" w:hAnchor="page" w:x="9357" w:y="16047"/>
    </w:pPr>
    <w:rPr>
      <w:color w:val="165788"/>
      <w:sz w:val="14"/>
    </w:rPr>
  </w:style>
  <w:style w:type="paragraph" w:customStyle="1" w:styleId="Flietext">
    <w:name w:val="Fließtext"/>
    <w:basedOn w:val="Normal"/>
    <w:rsid w:val="00952D36"/>
    <w:pPr>
      <w:widowControl w:val="0"/>
      <w:tabs>
        <w:tab w:val="left" w:pos="312"/>
      </w:tabs>
      <w:autoSpaceDE w:val="0"/>
      <w:autoSpaceDN w:val="0"/>
      <w:adjustRightInd w:val="0"/>
      <w:spacing w:line="187" w:lineRule="atLeast"/>
      <w:textAlignment w:val="center"/>
    </w:pPr>
    <w:rPr>
      <w:rFonts w:ascii="TradeGothic" w:hAnsi="TradeGothic"/>
      <w:color w:val="0032AD"/>
      <w:sz w:val="15"/>
    </w:rPr>
  </w:style>
  <w:style w:type="character" w:customStyle="1" w:styleId="Heading3Char">
    <w:name w:val="Heading 3 Char"/>
    <w:link w:val="Heading3"/>
    <w:uiPriority w:val="9"/>
    <w:semiHidden/>
    <w:rsid w:val="00DF67F5"/>
    <w:rPr>
      <w:rFonts w:ascii="Cambria" w:eastAsia="Times New Roman" w:hAnsi="Cambria" w:cs="Times New Roman"/>
      <w:b/>
      <w:bCs/>
      <w:color w:val="000000"/>
      <w:spacing w:val="4"/>
      <w:sz w:val="26"/>
      <w:szCs w:val="26"/>
    </w:rPr>
  </w:style>
  <w:style w:type="paragraph" w:styleId="NormalWeb">
    <w:name w:val="Normal (Web)"/>
    <w:basedOn w:val="Normal"/>
    <w:uiPriority w:val="99"/>
    <w:semiHidden/>
    <w:unhideWhenUsed/>
    <w:rsid w:val="00DF67F5"/>
    <w:pPr>
      <w:spacing w:before="100" w:beforeAutospacing="1" w:after="100" w:afterAutospacing="1"/>
    </w:pPr>
    <w:rPr>
      <w:sz w:val="24"/>
      <w:szCs w:val="24"/>
    </w:rPr>
  </w:style>
  <w:style w:type="paragraph" w:customStyle="1" w:styleId="normal0">
    <w:name w:val="normal"/>
    <w:basedOn w:val="Normal"/>
    <w:rsid w:val="00F145FB"/>
    <w:pPr>
      <w:spacing w:before="100" w:beforeAutospacing="1" w:after="100" w:afterAutospacing="1"/>
      <w:ind w:left="0" w:right="0"/>
    </w:pPr>
    <w:rPr>
      <w:rFonts w:ascii="Tahoma" w:hAnsi="Tahoma" w:cs="Tahoma"/>
      <w:color w:val="000000"/>
      <w:sz w:val="18"/>
      <w:szCs w:val="18"/>
      <w:lang w:val="fr-FR"/>
    </w:rPr>
  </w:style>
  <w:style w:type="paragraph" w:customStyle="1" w:styleId="MediumGrid1-Accent21">
    <w:name w:val="Medium Grid 1 - Accent 21"/>
    <w:basedOn w:val="Normal"/>
    <w:uiPriority w:val="34"/>
    <w:qFormat/>
    <w:rsid w:val="00F145FB"/>
    <w:pPr>
      <w:ind w:left="720"/>
    </w:pPr>
  </w:style>
  <w:style w:type="character" w:customStyle="1" w:styleId="FooterChar">
    <w:name w:val="Footer Char"/>
    <w:link w:val="Footer"/>
    <w:uiPriority w:val="99"/>
    <w:rsid w:val="00037BAD"/>
    <w:rPr>
      <w:rFonts w:ascii="Times New Roman" w:eastAsia="Times New Roman" w:hAnsi="Times New Roman"/>
      <w:lang w:val="en-GB" w:eastAsia="fr-FR"/>
    </w:rPr>
  </w:style>
  <w:style w:type="paragraph" w:styleId="BalloonText">
    <w:name w:val="Balloon Text"/>
    <w:basedOn w:val="Normal"/>
    <w:link w:val="BalloonTextChar"/>
    <w:uiPriority w:val="99"/>
    <w:semiHidden/>
    <w:unhideWhenUsed/>
    <w:rsid w:val="00037BAD"/>
    <w:rPr>
      <w:rFonts w:ascii="Tahoma" w:hAnsi="Tahoma"/>
      <w:sz w:val="16"/>
      <w:szCs w:val="16"/>
    </w:rPr>
  </w:style>
  <w:style w:type="character" w:customStyle="1" w:styleId="BalloonTextChar">
    <w:name w:val="Balloon Text Char"/>
    <w:link w:val="BalloonText"/>
    <w:uiPriority w:val="99"/>
    <w:semiHidden/>
    <w:rsid w:val="00037BAD"/>
    <w:rPr>
      <w:rFonts w:ascii="Tahoma" w:eastAsia="Times New Roman" w:hAnsi="Tahoma" w:cs="Tahoma"/>
      <w:sz w:val="16"/>
      <w:szCs w:val="16"/>
      <w:lang w:val="en-GB" w:eastAsia="fr-FR"/>
    </w:rPr>
  </w:style>
  <w:style w:type="character" w:styleId="Hyperlink">
    <w:name w:val="Hyperlink"/>
    <w:uiPriority w:val="99"/>
    <w:unhideWhenUsed/>
    <w:rsid w:val="009D5EEE"/>
    <w:rPr>
      <w:color w:val="0000FF"/>
      <w:u w:val="single"/>
    </w:rPr>
  </w:style>
  <w:style w:type="paragraph" w:customStyle="1" w:styleId="Default">
    <w:name w:val="Default"/>
    <w:rsid w:val="00BA208C"/>
    <w:pPr>
      <w:autoSpaceDE w:val="0"/>
      <w:autoSpaceDN w:val="0"/>
      <w:adjustRightInd w:val="0"/>
    </w:pPr>
    <w:rPr>
      <w:rFonts w:ascii="Arial" w:hAnsi="Arial" w:cs="Arial"/>
      <w:color w:val="000000"/>
      <w:sz w:val="24"/>
      <w:szCs w:val="24"/>
      <w:lang w:val="nl-BE" w:eastAsia="nl-BE"/>
    </w:rPr>
  </w:style>
  <w:style w:type="table" w:styleId="TableGrid">
    <w:name w:val="Table Grid"/>
    <w:basedOn w:val="TableNormal"/>
    <w:uiPriority w:val="59"/>
    <w:rsid w:val="00673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0">
    <w:name w:val="page number"/>
    <w:uiPriority w:val="99"/>
    <w:semiHidden/>
    <w:unhideWhenUsed/>
    <w:rsid w:val="00CE34B6"/>
  </w:style>
  <w:style w:type="paragraph" w:styleId="CommentText">
    <w:name w:val="annotation text"/>
    <w:basedOn w:val="Normal"/>
    <w:link w:val="CommentTextChar"/>
    <w:uiPriority w:val="99"/>
    <w:unhideWhenUsed/>
    <w:rsid w:val="009E1707"/>
  </w:style>
  <w:style w:type="character" w:customStyle="1" w:styleId="CommentTextChar">
    <w:name w:val="Comment Text Char"/>
    <w:link w:val="CommentText"/>
    <w:uiPriority w:val="99"/>
    <w:rsid w:val="009E1707"/>
    <w:rPr>
      <w:rFonts w:ascii="Times New Roman" w:eastAsia="Times New Roman" w:hAnsi="Times New Roman"/>
      <w:lang w:val="en-GB" w:eastAsia="fr-FR"/>
    </w:rPr>
  </w:style>
  <w:style w:type="paragraph" w:styleId="ListParagraph">
    <w:name w:val="List Paragraph"/>
    <w:basedOn w:val="Normal"/>
    <w:uiPriority w:val="34"/>
    <w:qFormat/>
    <w:rsid w:val="00E047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FB"/>
    <w:pPr>
      <w:ind w:left="840" w:right="-360" w:hanging="357"/>
    </w:pPr>
    <w:rPr>
      <w:rFonts w:ascii="Times New Roman" w:eastAsia="Times New Roman" w:hAnsi="Times New Roman"/>
      <w:lang w:val="en-GB" w:eastAsia="fr-FR"/>
    </w:rPr>
  </w:style>
  <w:style w:type="paragraph" w:styleId="Heading1">
    <w:name w:val="heading 1"/>
    <w:basedOn w:val="Normal"/>
    <w:next w:val="Normal"/>
    <w:qFormat/>
    <w:rsid w:val="00952D3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F67F5"/>
    <w:pPr>
      <w:keepNext/>
      <w:spacing w:before="240" w:after="60"/>
      <w:outlineLvl w:val="2"/>
    </w:pPr>
    <w:rPr>
      <w:rFonts w:ascii="Cambria" w:hAnsi="Cambria"/>
      <w:b/>
      <w:bCs/>
      <w:color w:val="000000"/>
      <w:spacing w:val="4"/>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rsid w:val="00952D36"/>
    <w:rPr>
      <w:rFonts w:ascii="Cambria" w:eastAsia="Times New Roman" w:hAnsi="Cambria" w:cs="Times New Roman"/>
      <w:b/>
      <w:bCs/>
      <w:color w:val="000000"/>
      <w:spacing w:val="4"/>
      <w:kern w:val="32"/>
      <w:sz w:val="32"/>
      <w:szCs w:val="32"/>
    </w:rPr>
  </w:style>
  <w:style w:type="paragraph" w:styleId="Header">
    <w:name w:val="header"/>
    <w:basedOn w:val="Normal"/>
    <w:semiHidden/>
    <w:rsid w:val="00952D36"/>
    <w:pPr>
      <w:tabs>
        <w:tab w:val="center" w:pos="4536"/>
        <w:tab w:val="right" w:pos="9072"/>
      </w:tabs>
    </w:pPr>
  </w:style>
  <w:style w:type="paragraph" w:styleId="Footer">
    <w:name w:val="footer"/>
    <w:basedOn w:val="Normal"/>
    <w:link w:val="FooterChar"/>
    <w:uiPriority w:val="99"/>
    <w:rsid w:val="00952D36"/>
    <w:pPr>
      <w:tabs>
        <w:tab w:val="center" w:pos="4536"/>
        <w:tab w:val="right" w:pos="9072"/>
      </w:tabs>
    </w:pPr>
  </w:style>
  <w:style w:type="paragraph" w:styleId="DocumentMap">
    <w:name w:val="Document Map"/>
    <w:basedOn w:val="Normal"/>
    <w:semiHidden/>
    <w:rsid w:val="00952D36"/>
    <w:pPr>
      <w:shd w:val="clear" w:color="auto" w:fill="000080"/>
    </w:pPr>
    <w:rPr>
      <w:rFonts w:ascii="Geneva" w:hAnsi="Geneva"/>
    </w:rPr>
  </w:style>
  <w:style w:type="paragraph" w:customStyle="1" w:styleId="Headline">
    <w:name w:val="Headline"/>
    <w:basedOn w:val="Normal"/>
    <w:next w:val="Normal"/>
    <w:rsid w:val="00952D36"/>
    <w:rPr>
      <w:b/>
    </w:rPr>
  </w:style>
  <w:style w:type="paragraph" w:customStyle="1" w:styleId="pagenumber">
    <w:name w:val="pagenumber"/>
    <w:basedOn w:val="Normal"/>
    <w:rsid w:val="006054B6"/>
    <w:pPr>
      <w:framePr w:w="1213" w:h="539" w:hSpace="142" w:wrap="around" w:vAnchor="page" w:hAnchor="page" w:x="9357" w:y="16047"/>
    </w:pPr>
    <w:rPr>
      <w:color w:val="165788"/>
      <w:sz w:val="14"/>
    </w:rPr>
  </w:style>
  <w:style w:type="paragraph" w:customStyle="1" w:styleId="Flietext">
    <w:name w:val="Fließtext"/>
    <w:basedOn w:val="Normal"/>
    <w:rsid w:val="00952D36"/>
    <w:pPr>
      <w:widowControl w:val="0"/>
      <w:tabs>
        <w:tab w:val="left" w:pos="312"/>
      </w:tabs>
      <w:autoSpaceDE w:val="0"/>
      <w:autoSpaceDN w:val="0"/>
      <w:adjustRightInd w:val="0"/>
      <w:spacing w:line="187" w:lineRule="atLeast"/>
      <w:textAlignment w:val="center"/>
    </w:pPr>
    <w:rPr>
      <w:rFonts w:ascii="TradeGothic" w:hAnsi="TradeGothic"/>
      <w:color w:val="0032AD"/>
      <w:sz w:val="15"/>
    </w:rPr>
  </w:style>
  <w:style w:type="character" w:customStyle="1" w:styleId="Heading3Char">
    <w:name w:val="Heading 3 Char"/>
    <w:link w:val="Heading3"/>
    <w:uiPriority w:val="9"/>
    <w:semiHidden/>
    <w:rsid w:val="00DF67F5"/>
    <w:rPr>
      <w:rFonts w:ascii="Cambria" w:eastAsia="Times New Roman" w:hAnsi="Cambria" w:cs="Times New Roman"/>
      <w:b/>
      <w:bCs/>
      <w:color w:val="000000"/>
      <w:spacing w:val="4"/>
      <w:sz w:val="26"/>
      <w:szCs w:val="26"/>
    </w:rPr>
  </w:style>
  <w:style w:type="paragraph" w:styleId="NormalWeb">
    <w:name w:val="Normal (Web)"/>
    <w:basedOn w:val="Normal"/>
    <w:uiPriority w:val="99"/>
    <w:semiHidden/>
    <w:unhideWhenUsed/>
    <w:rsid w:val="00DF67F5"/>
    <w:pPr>
      <w:spacing w:before="100" w:beforeAutospacing="1" w:after="100" w:afterAutospacing="1"/>
    </w:pPr>
    <w:rPr>
      <w:sz w:val="24"/>
      <w:szCs w:val="24"/>
    </w:rPr>
  </w:style>
  <w:style w:type="paragraph" w:customStyle="1" w:styleId="normal0">
    <w:name w:val="normal"/>
    <w:basedOn w:val="Normal"/>
    <w:rsid w:val="00F145FB"/>
    <w:pPr>
      <w:spacing w:before="100" w:beforeAutospacing="1" w:after="100" w:afterAutospacing="1"/>
      <w:ind w:left="0" w:right="0"/>
    </w:pPr>
    <w:rPr>
      <w:rFonts w:ascii="Tahoma" w:hAnsi="Tahoma" w:cs="Tahoma"/>
      <w:color w:val="000000"/>
      <w:sz w:val="18"/>
      <w:szCs w:val="18"/>
      <w:lang w:val="fr-FR"/>
    </w:rPr>
  </w:style>
  <w:style w:type="paragraph" w:customStyle="1" w:styleId="MediumGrid1-Accent21">
    <w:name w:val="Medium Grid 1 - Accent 21"/>
    <w:basedOn w:val="Normal"/>
    <w:uiPriority w:val="34"/>
    <w:qFormat/>
    <w:rsid w:val="00F145FB"/>
    <w:pPr>
      <w:ind w:left="720"/>
    </w:pPr>
  </w:style>
  <w:style w:type="character" w:customStyle="1" w:styleId="FooterChar">
    <w:name w:val="Footer Char"/>
    <w:link w:val="Footer"/>
    <w:uiPriority w:val="99"/>
    <w:rsid w:val="00037BAD"/>
    <w:rPr>
      <w:rFonts w:ascii="Times New Roman" w:eastAsia="Times New Roman" w:hAnsi="Times New Roman"/>
      <w:lang w:val="en-GB" w:eastAsia="fr-FR"/>
    </w:rPr>
  </w:style>
  <w:style w:type="paragraph" w:styleId="BalloonText">
    <w:name w:val="Balloon Text"/>
    <w:basedOn w:val="Normal"/>
    <w:link w:val="BalloonTextChar"/>
    <w:uiPriority w:val="99"/>
    <w:semiHidden/>
    <w:unhideWhenUsed/>
    <w:rsid w:val="00037BAD"/>
    <w:rPr>
      <w:rFonts w:ascii="Tahoma" w:hAnsi="Tahoma"/>
      <w:sz w:val="16"/>
      <w:szCs w:val="16"/>
    </w:rPr>
  </w:style>
  <w:style w:type="character" w:customStyle="1" w:styleId="BalloonTextChar">
    <w:name w:val="Balloon Text Char"/>
    <w:link w:val="BalloonText"/>
    <w:uiPriority w:val="99"/>
    <w:semiHidden/>
    <w:rsid w:val="00037BAD"/>
    <w:rPr>
      <w:rFonts w:ascii="Tahoma" w:eastAsia="Times New Roman" w:hAnsi="Tahoma" w:cs="Tahoma"/>
      <w:sz w:val="16"/>
      <w:szCs w:val="16"/>
      <w:lang w:val="en-GB" w:eastAsia="fr-FR"/>
    </w:rPr>
  </w:style>
  <w:style w:type="character" w:styleId="Hyperlink">
    <w:name w:val="Hyperlink"/>
    <w:uiPriority w:val="99"/>
    <w:unhideWhenUsed/>
    <w:rsid w:val="009D5EEE"/>
    <w:rPr>
      <w:color w:val="0000FF"/>
      <w:u w:val="single"/>
    </w:rPr>
  </w:style>
  <w:style w:type="paragraph" w:customStyle="1" w:styleId="Default">
    <w:name w:val="Default"/>
    <w:rsid w:val="00BA208C"/>
    <w:pPr>
      <w:autoSpaceDE w:val="0"/>
      <w:autoSpaceDN w:val="0"/>
      <w:adjustRightInd w:val="0"/>
    </w:pPr>
    <w:rPr>
      <w:rFonts w:ascii="Arial" w:hAnsi="Arial" w:cs="Arial"/>
      <w:color w:val="000000"/>
      <w:sz w:val="24"/>
      <w:szCs w:val="24"/>
      <w:lang w:val="nl-BE" w:eastAsia="nl-BE"/>
    </w:rPr>
  </w:style>
  <w:style w:type="table" w:styleId="TableGrid">
    <w:name w:val="Table Grid"/>
    <w:basedOn w:val="TableNormal"/>
    <w:uiPriority w:val="59"/>
    <w:rsid w:val="00673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0">
    <w:name w:val="page number"/>
    <w:uiPriority w:val="99"/>
    <w:semiHidden/>
    <w:unhideWhenUsed/>
    <w:rsid w:val="00CE34B6"/>
  </w:style>
  <w:style w:type="paragraph" w:styleId="CommentText">
    <w:name w:val="annotation text"/>
    <w:basedOn w:val="Normal"/>
    <w:link w:val="CommentTextChar"/>
    <w:uiPriority w:val="99"/>
    <w:unhideWhenUsed/>
    <w:rsid w:val="009E1707"/>
  </w:style>
  <w:style w:type="character" w:customStyle="1" w:styleId="CommentTextChar">
    <w:name w:val="Comment Text Char"/>
    <w:link w:val="CommentText"/>
    <w:uiPriority w:val="99"/>
    <w:rsid w:val="009E1707"/>
    <w:rPr>
      <w:rFonts w:ascii="Times New Roman" w:eastAsia="Times New Roman" w:hAnsi="Times New Roman"/>
      <w:lang w:val="en-GB" w:eastAsia="fr-FR"/>
    </w:rPr>
  </w:style>
  <w:style w:type="paragraph" w:styleId="ListParagraph">
    <w:name w:val="List Paragraph"/>
    <w:basedOn w:val="Normal"/>
    <w:uiPriority w:val="34"/>
    <w:qFormat/>
    <w:rsid w:val="00E04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7450">
      <w:bodyDiv w:val="1"/>
      <w:marLeft w:val="0"/>
      <w:marRight w:val="0"/>
      <w:marTop w:val="0"/>
      <w:marBottom w:val="0"/>
      <w:divBdr>
        <w:top w:val="none" w:sz="0" w:space="0" w:color="auto"/>
        <w:left w:val="none" w:sz="0" w:space="0" w:color="auto"/>
        <w:bottom w:val="none" w:sz="0" w:space="0" w:color="auto"/>
        <w:right w:val="none" w:sz="0" w:space="0" w:color="auto"/>
      </w:divBdr>
    </w:div>
    <w:div w:id="265235329">
      <w:bodyDiv w:val="1"/>
      <w:marLeft w:val="0"/>
      <w:marRight w:val="0"/>
      <w:marTop w:val="0"/>
      <w:marBottom w:val="0"/>
      <w:divBdr>
        <w:top w:val="none" w:sz="0" w:space="0" w:color="auto"/>
        <w:left w:val="none" w:sz="0" w:space="0" w:color="auto"/>
        <w:bottom w:val="none" w:sz="0" w:space="0" w:color="auto"/>
        <w:right w:val="none" w:sz="0" w:space="0" w:color="auto"/>
      </w:divBdr>
      <w:divsChild>
        <w:div w:id="829908135">
          <w:marLeft w:val="0"/>
          <w:marRight w:val="0"/>
          <w:marTop w:val="0"/>
          <w:marBottom w:val="0"/>
          <w:divBdr>
            <w:top w:val="none" w:sz="0" w:space="0" w:color="auto"/>
            <w:left w:val="none" w:sz="0" w:space="0" w:color="auto"/>
            <w:bottom w:val="none" w:sz="0" w:space="0" w:color="auto"/>
            <w:right w:val="none" w:sz="0" w:space="0" w:color="auto"/>
          </w:divBdr>
        </w:div>
      </w:divsChild>
    </w:div>
    <w:div w:id="349187115">
      <w:bodyDiv w:val="1"/>
      <w:marLeft w:val="0"/>
      <w:marRight w:val="0"/>
      <w:marTop w:val="0"/>
      <w:marBottom w:val="0"/>
      <w:divBdr>
        <w:top w:val="none" w:sz="0" w:space="0" w:color="auto"/>
        <w:left w:val="none" w:sz="0" w:space="0" w:color="auto"/>
        <w:bottom w:val="none" w:sz="0" w:space="0" w:color="auto"/>
        <w:right w:val="none" w:sz="0" w:space="0" w:color="auto"/>
      </w:divBdr>
    </w:div>
    <w:div w:id="483666896">
      <w:bodyDiv w:val="1"/>
      <w:marLeft w:val="0"/>
      <w:marRight w:val="0"/>
      <w:marTop w:val="0"/>
      <w:marBottom w:val="0"/>
      <w:divBdr>
        <w:top w:val="none" w:sz="0" w:space="0" w:color="auto"/>
        <w:left w:val="none" w:sz="0" w:space="0" w:color="auto"/>
        <w:bottom w:val="none" w:sz="0" w:space="0" w:color="auto"/>
        <w:right w:val="none" w:sz="0" w:space="0" w:color="auto"/>
      </w:divBdr>
    </w:div>
    <w:div w:id="548686443">
      <w:bodyDiv w:val="1"/>
      <w:marLeft w:val="0"/>
      <w:marRight w:val="0"/>
      <w:marTop w:val="0"/>
      <w:marBottom w:val="0"/>
      <w:divBdr>
        <w:top w:val="none" w:sz="0" w:space="0" w:color="auto"/>
        <w:left w:val="none" w:sz="0" w:space="0" w:color="auto"/>
        <w:bottom w:val="none" w:sz="0" w:space="0" w:color="auto"/>
        <w:right w:val="none" w:sz="0" w:space="0" w:color="auto"/>
      </w:divBdr>
    </w:div>
    <w:div w:id="753672075">
      <w:bodyDiv w:val="1"/>
      <w:marLeft w:val="0"/>
      <w:marRight w:val="0"/>
      <w:marTop w:val="0"/>
      <w:marBottom w:val="0"/>
      <w:divBdr>
        <w:top w:val="none" w:sz="0" w:space="0" w:color="auto"/>
        <w:left w:val="none" w:sz="0" w:space="0" w:color="auto"/>
        <w:bottom w:val="none" w:sz="0" w:space="0" w:color="auto"/>
        <w:right w:val="none" w:sz="0" w:space="0" w:color="auto"/>
      </w:divBdr>
    </w:div>
    <w:div w:id="808478783">
      <w:bodyDiv w:val="1"/>
      <w:marLeft w:val="0"/>
      <w:marRight w:val="0"/>
      <w:marTop w:val="0"/>
      <w:marBottom w:val="0"/>
      <w:divBdr>
        <w:top w:val="none" w:sz="0" w:space="0" w:color="auto"/>
        <w:left w:val="none" w:sz="0" w:space="0" w:color="auto"/>
        <w:bottom w:val="none" w:sz="0" w:space="0" w:color="auto"/>
        <w:right w:val="none" w:sz="0" w:space="0" w:color="auto"/>
      </w:divBdr>
    </w:div>
    <w:div w:id="890388370">
      <w:bodyDiv w:val="1"/>
      <w:marLeft w:val="0"/>
      <w:marRight w:val="0"/>
      <w:marTop w:val="0"/>
      <w:marBottom w:val="0"/>
      <w:divBdr>
        <w:top w:val="none" w:sz="0" w:space="0" w:color="auto"/>
        <w:left w:val="none" w:sz="0" w:space="0" w:color="auto"/>
        <w:bottom w:val="none" w:sz="0" w:space="0" w:color="auto"/>
        <w:right w:val="none" w:sz="0" w:space="0" w:color="auto"/>
      </w:divBdr>
    </w:div>
    <w:div w:id="898252535">
      <w:bodyDiv w:val="1"/>
      <w:marLeft w:val="0"/>
      <w:marRight w:val="0"/>
      <w:marTop w:val="0"/>
      <w:marBottom w:val="0"/>
      <w:divBdr>
        <w:top w:val="none" w:sz="0" w:space="0" w:color="auto"/>
        <w:left w:val="none" w:sz="0" w:space="0" w:color="auto"/>
        <w:bottom w:val="none" w:sz="0" w:space="0" w:color="auto"/>
        <w:right w:val="none" w:sz="0" w:space="0" w:color="auto"/>
      </w:divBdr>
    </w:div>
    <w:div w:id="991829454">
      <w:bodyDiv w:val="1"/>
      <w:marLeft w:val="0"/>
      <w:marRight w:val="0"/>
      <w:marTop w:val="0"/>
      <w:marBottom w:val="0"/>
      <w:divBdr>
        <w:top w:val="none" w:sz="0" w:space="0" w:color="auto"/>
        <w:left w:val="none" w:sz="0" w:space="0" w:color="auto"/>
        <w:bottom w:val="none" w:sz="0" w:space="0" w:color="auto"/>
        <w:right w:val="none" w:sz="0" w:space="0" w:color="auto"/>
      </w:divBdr>
    </w:div>
    <w:div w:id="1124470763">
      <w:bodyDiv w:val="1"/>
      <w:marLeft w:val="0"/>
      <w:marRight w:val="0"/>
      <w:marTop w:val="0"/>
      <w:marBottom w:val="0"/>
      <w:divBdr>
        <w:top w:val="none" w:sz="0" w:space="0" w:color="auto"/>
        <w:left w:val="none" w:sz="0" w:space="0" w:color="auto"/>
        <w:bottom w:val="none" w:sz="0" w:space="0" w:color="auto"/>
        <w:right w:val="none" w:sz="0" w:space="0" w:color="auto"/>
      </w:divBdr>
    </w:div>
    <w:div w:id="1198620291">
      <w:bodyDiv w:val="1"/>
      <w:marLeft w:val="0"/>
      <w:marRight w:val="0"/>
      <w:marTop w:val="0"/>
      <w:marBottom w:val="0"/>
      <w:divBdr>
        <w:top w:val="none" w:sz="0" w:space="0" w:color="auto"/>
        <w:left w:val="none" w:sz="0" w:space="0" w:color="auto"/>
        <w:bottom w:val="none" w:sz="0" w:space="0" w:color="auto"/>
        <w:right w:val="none" w:sz="0" w:space="0" w:color="auto"/>
      </w:divBdr>
    </w:div>
    <w:div w:id="1252011639">
      <w:bodyDiv w:val="1"/>
      <w:marLeft w:val="0"/>
      <w:marRight w:val="0"/>
      <w:marTop w:val="0"/>
      <w:marBottom w:val="0"/>
      <w:divBdr>
        <w:top w:val="none" w:sz="0" w:space="0" w:color="auto"/>
        <w:left w:val="none" w:sz="0" w:space="0" w:color="auto"/>
        <w:bottom w:val="none" w:sz="0" w:space="0" w:color="auto"/>
        <w:right w:val="none" w:sz="0" w:space="0" w:color="auto"/>
      </w:divBdr>
    </w:div>
    <w:div w:id="1362392742">
      <w:bodyDiv w:val="1"/>
      <w:marLeft w:val="0"/>
      <w:marRight w:val="0"/>
      <w:marTop w:val="0"/>
      <w:marBottom w:val="0"/>
      <w:divBdr>
        <w:top w:val="none" w:sz="0" w:space="0" w:color="auto"/>
        <w:left w:val="none" w:sz="0" w:space="0" w:color="auto"/>
        <w:bottom w:val="none" w:sz="0" w:space="0" w:color="auto"/>
        <w:right w:val="none" w:sz="0" w:space="0" w:color="auto"/>
      </w:divBdr>
    </w:div>
    <w:div w:id="1673877928">
      <w:bodyDiv w:val="1"/>
      <w:marLeft w:val="0"/>
      <w:marRight w:val="0"/>
      <w:marTop w:val="0"/>
      <w:marBottom w:val="0"/>
      <w:divBdr>
        <w:top w:val="none" w:sz="0" w:space="0" w:color="auto"/>
        <w:left w:val="none" w:sz="0" w:space="0" w:color="auto"/>
        <w:bottom w:val="none" w:sz="0" w:space="0" w:color="auto"/>
        <w:right w:val="none" w:sz="0" w:space="0" w:color="auto"/>
      </w:divBdr>
    </w:div>
    <w:div w:id="1686323567">
      <w:bodyDiv w:val="1"/>
      <w:marLeft w:val="0"/>
      <w:marRight w:val="0"/>
      <w:marTop w:val="0"/>
      <w:marBottom w:val="0"/>
      <w:divBdr>
        <w:top w:val="none" w:sz="0" w:space="0" w:color="auto"/>
        <w:left w:val="none" w:sz="0" w:space="0" w:color="auto"/>
        <w:bottom w:val="none" w:sz="0" w:space="0" w:color="auto"/>
        <w:right w:val="none" w:sz="0" w:space="0" w:color="auto"/>
      </w:divBdr>
    </w:div>
    <w:div w:id="1686858739">
      <w:bodyDiv w:val="1"/>
      <w:marLeft w:val="0"/>
      <w:marRight w:val="0"/>
      <w:marTop w:val="0"/>
      <w:marBottom w:val="0"/>
      <w:divBdr>
        <w:top w:val="none" w:sz="0" w:space="0" w:color="auto"/>
        <w:left w:val="none" w:sz="0" w:space="0" w:color="auto"/>
        <w:bottom w:val="none" w:sz="0" w:space="0" w:color="auto"/>
        <w:right w:val="none" w:sz="0" w:space="0" w:color="auto"/>
      </w:divBdr>
    </w:div>
    <w:div w:id="1852836846">
      <w:bodyDiv w:val="1"/>
      <w:marLeft w:val="0"/>
      <w:marRight w:val="0"/>
      <w:marTop w:val="0"/>
      <w:marBottom w:val="0"/>
      <w:divBdr>
        <w:top w:val="none" w:sz="0" w:space="0" w:color="auto"/>
        <w:left w:val="none" w:sz="0" w:space="0" w:color="auto"/>
        <w:bottom w:val="none" w:sz="0" w:space="0" w:color="auto"/>
        <w:right w:val="none" w:sz="0" w:space="0" w:color="auto"/>
      </w:divBdr>
    </w:div>
    <w:div w:id="2024896200">
      <w:bodyDiv w:val="1"/>
      <w:marLeft w:val="0"/>
      <w:marRight w:val="0"/>
      <w:marTop w:val="0"/>
      <w:marBottom w:val="0"/>
      <w:divBdr>
        <w:top w:val="none" w:sz="0" w:space="0" w:color="auto"/>
        <w:left w:val="none" w:sz="0" w:space="0" w:color="auto"/>
        <w:bottom w:val="none" w:sz="0" w:space="0" w:color="auto"/>
        <w:right w:val="none" w:sz="0" w:space="0" w:color="auto"/>
      </w:divBdr>
    </w:div>
    <w:div w:id="2082824910">
      <w:bodyDiv w:val="1"/>
      <w:marLeft w:val="0"/>
      <w:marRight w:val="0"/>
      <w:marTop w:val="0"/>
      <w:marBottom w:val="0"/>
      <w:divBdr>
        <w:top w:val="none" w:sz="0" w:space="0" w:color="auto"/>
        <w:left w:val="none" w:sz="0" w:space="0" w:color="auto"/>
        <w:bottom w:val="none" w:sz="0" w:space="0" w:color="auto"/>
        <w:right w:val="none" w:sz="0" w:space="0" w:color="auto"/>
      </w:divBdr>
    </w:div>
    <w:div w:id="21198324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e\AppData\Local\Microsoft\Windows\Temporary%20Internet%20Files\Content.Outlook\BNF4DLIG\110720_EAHP_businesspaper_slogan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04B81-1473-8248-97DA-A2CCB56C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\Users\Jennie\AppData\Local\Microsoft\Windows\Temporary Internet Files\Content.Outlook\BNF4DLIG\110720_EAHP_businesspaper_slogan_2.dot</Template>
  <TotalTime>175</TotalTime>
  <Pages>13</Pages>
  <Words>5567</Words>
  <Characters>31732</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Briefbogen EAHP</vt:lpstr>
    </vt:vector>
  </TitlesOfParts>
  <Company>Metronom GmbH, Leipzig</Company>
  <LinksUpToDate>false</LinksUpToDate>
  <CharactersWithSpaces>37225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EAHP</dc:title>
  <dc:subject/>
  <dc:creator>Jennie</dc:creator>
  <cp:keywords/>
  <dc:description/>
  <cp:lastModifiedBy>Jennie De Greef</cp:lastModifiedBy>
  <cp:revision>33</cp:revision>
  <cp:lastPrinted>2015-04-23T12:07:00Z</cp:lastPrinted>
  <dcterms:created xsi:type="dcterms:W3CDTF">2015-09-30T16:06:00Z</dcterms:created>
  <dcterms:modified xsi:type="dcterms:W3CDTF">2016-01-22T14:45:00Z</dcterms:modified>
</cp:coreProperties>
</file>